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Государственное казенное общеобразовательное учреждение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«Волгоградская школа – интернат №5»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>400051, г. Волгоград, ул. Столетова, д. 16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ab/>
      </w:r>
      <w:r w:rsidRPr="009F688D">
        <w:rPr>
          <w:rFonts w:ascii="Times New Roman" w:eastAsiaTheme="minorHAnsi" w:hAnsi="Times New Roman" w:cstheme="minorBidi"/>
          <w:sz w:val="28"/>
          <w:szCs w:val="28"/>
        </w:rPr>
        <w:tab/>
      </w:r>
      <w:r w:rsidRPr="009F688D">
        <w:rPr>
          <w:rFonts w:ascii="Times New Roman" w:eastAsiaTheme="minorHAnsi" w:hAnsi="Times New Roman" w:cstheme="minorBidi"/>
          <w:sz w:val="28"/>
          <w:szCs w:val="28"/>
          <w:lang w:val="en-US"/>
        </w:rPr>
        <w:t>E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>-</w:t>
      </w:r>
      <w:r w:rsidRPr="009F688D">
        <w:rPr>
          <w:rFonts w:ascii="Times New Roman" w:eastAsiaTheme="minorHAnsi" w:hAnsi="Times New Roman" w:cstheme="minorBidi"/>
          <w:sz w:val="28"/>
          <w:szCs w:val="28"/>
          <w:lang w:val="en-US"/>
        </w:rPr>
        <w:t>mail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 xml:space="preserve">: </w:t>
      </w:r>
      <w:hyperlink r:id="rId6" w:history="1"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school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-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int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5@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yandex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.</w:t>
        </w:r>
        <w:proofErr w:type="spellStart"/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321"/>
        <w:gridCol w:w="3163"/>
      </w:tblGrid>
      <w:tr w:rsidR="00200344" w:rsidRPr="009F688D" w:rsidTr="002E3C7D">
        <w:tc>
          <w:tcPr>
            <w:tcW w:w="3936" w:type="dxa"/>
          </w:tcPr>
          <w:p w:rsidR="00200344" w:rsidRPr="009F688D" w:rsidRDefault="00200344" w:rsidP="002E3C7D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caps/>
                <w:sz w:val="28"/>
                <w:szCs w:val="28"/>
              </w:rPr>
              <w:t>Рассмотрено</w:t>
            </w: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>на заседании методического объединения учителей классов</w:t>
            </w:r>
            <w:r w:rsidR="00E44502">
              <w:rPr>
                <w:rFonts w:ascii="Times New Roman" w:eastAsiaTheme="minorHAnsi" w:hAnsi="Times New Roman" w:cstheme="minorBidi"/>
                <w:szCs w:val="28"/>
              </w:rPr>
              <w:t xml:space="preserve"> для учащихся со сложной структурой дефекта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 xml:space="preserve"> 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______________________ 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 xml:space="preserve">Н.А. </w:t>
            </w:r>
            <w:proofErr w:type="spellStart"/>
            <w:r w:rsidRPr="009F688D">
              <w:rPr>
                <w:rFonts w:ascii="Times New Roman" w:eastAsiaTheme="minorHAnsi" w:hAnsi="Times New Roman" w:cstheme="minorBidi"/>
                <w:szCs w:val="28"/>
              </w:rPr>
              <w:t>Бакеева</w:t>
            </w:r>
            <w:proofErr w:type="spellEnd"/>
          </w:p>
          <w:p w:rsidR="00200344" w:rsidRPr="009F688D" w:rsidRDefault="00200344" w:rsidP="002E3C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  <w:u w:val="single"/>
              </w:rPr>
              <w:t>Протокол от   26. 08. 2016 г. № 3</w:t>
            </w:r>
          </w:p>
        </w:tc>
        <w:tc>
          <w:tcPr>
            <w:tcW w:w="3321" w:type="dxa"/>
          </w:tcPr>
          <w:p w:rsidR="00200344" w:rsidRPr="009F688D" w:rsidRDefault="00200344" w:rsidP="002E3C7D">
            <w:pPr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СОГЛАСОВАНО 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___________________ </w:t>
            </w:r>
          </w:p>
          <w:p w:rsidR="00200344" w:rsidRPr="009F688D" w:rsidRDefault="00200344" w:rsidP="002E3C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200344" w:rsidRPr="009F688D" w:rsidRDefault="00200344" w:rsidP="002E3C7D">
            <w:pPr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УТВЕРЖДАЮ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>Директор ГКОУ «Волгоградская школа-интернат № 5»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____________________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>Т.В. Калинина</w:t>
            </w:r>
          </w:p>
          <w:p w:rsidR="00200344" w:rsidRPr="009F688D" w:rsidRDefault="00200344" w:rsidP="002E3C7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200344" w:rsidRPr="009F688D" w:rsidRDefault="00200344" w:rsidP="002E3C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344" w:rsidRPr="009F688D" w:rsidRDefault="00200344" w:rsidP="00200344">
      <w:pPr>
        <w:spacing w:after="0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Рабочая программа </w:t>
      </w:r>
    </w:p>
    <w:p w:rsidR="00200344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>ПО коррекционному курсу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 АЛЬТЕРНАТИВНАЯ КОММУНИКАЦИЯ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 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(АООП, </w:t>
      </w: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 xml:space="preserve">вариант 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>2)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1 «Б» 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>класс</w:t>
      </w: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>А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 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 xml:space="preserve">учителя </w:t>
      </w:r>
      <w:r>
        <w:rPr>
          <w:rFonts w:ascii="Times New Roman" w:eastAsiaTheme="minorHAnsi" w:hAnsi="Times New Roman" w:cstheme="minorBidi"/>
          <w:sz w:val="28"/>
          <w:szCs w:val="28"/>
        </w:rPr>
        <w:t>начальных классов</w:t>
      </w: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Рублёвой Анны Владимировны</w:t>
      </w: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200344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>2016 г.</w:t>
      </w:r>
    </w:p>
    <w:p w:rsidR="00200344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200344" w:rsidRPr="009F688D" w:rsidRDefault="00200344" w:rsidP="00200344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Оглавление.</w:t>
      </w:r>
    </w:p>
    <w:p w:rsidR="00200344" w:rsidRPr="009F688D" w:rsidRDefault="00200344" w:rsidP="00200344">
      <w:pPr>
        <w:spacing w:after="0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9"/>
        <w:gridCol w:w="8855"/>
        <w:gridCol w:w="606"/>
      </w:tblGrid>
      <w:tr w:rsidR="00200344" w:rsidRPr="009F688D" w:rsidTr="002E3C7D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4" w:rsidRPr="009F688D" w:rsidRDefault="00200344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0344" w:rsidRPr="009F688D" w:rsidTr="00200344">
        <w:trPr>
          <w:trHeight w:val="43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4" w:rsidRPr="009F688D" w:rsidRDefault="00200344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0344" w:rsidRPr="009F688D" w:rsidTr="002E3C7D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4" w:rsidRPr="009F688D" w:rsidRDefault="00200344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0344" w:rsidRPr="009F688D" w:rsidTr="002E3C7D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4" w:rsidRPr="009F688D" w:rsidRDefault="00200344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00344" w:rsidRPr="009F688D" w:rsidTr="002E3C7D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44" w:rsidRPr="009F688D" w:rsidRDefault="00200344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44" w:rsidRPr="009F688D" w:rsidRDefault="00200344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936C4" w:rsidRPr="008936C4" w:rsidRDefault="008936C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0344" w:rsidRDefault="00200344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936C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Сенсорное развитие</w:t>
      </w: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936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8936C4">
        <w:rPr>
          <w:rFonts w:ascii="Times New Roman" w:hAnsi="Times New Roman"/>
          <w:sz w:val="28"/>
          <w:szCs w:val="28"/>
        </w:rPr>
        <w:t>Нормативно-правовую базу разработки рабочей программы составляют: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36C4">
        <w:rPr>
          <w:rStyle w:val="s4"/>
          <w:rFonts w:ascii="Times New Roman" w:hAnsi="Times New Roman"/>
          <w:sz w:val="28"/>
          <w:szCs w:val="28"/>
        </w:rPr>
        <w:t>1.​ </w:t>
      </w:r>
      <w:r w:rsidRPr="008936C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 образования </w:t>
      </w:r>
      <w:proofErr w:type="gramStart"/>
      <w:r w:rsidRPr="00893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36C4">
        <w:rPr>
          <w:rFonts w:ascii="Times New Roman" w:hAnsi="Times New Roman"/>
          <w:sz w:val="28"/>
          <w:szCs w:val="28"/>
        </w:rPr>
        <w:t xml:space="preserve"> с умственной отсталостью</w:t>
      </w:r>
      <w:r w:rsidR="00E44502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Pr="008936C4">
        <w:rPr>
          <w:rFonts w:ascii="Times New Roman" w:hAnsi="Times New Roman"/>
          <w:sz w:val="28"/>
          <w:szCs w:val="28"/>
        </w:rPr>
        <w:t xml:space="preserve">. 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36C4">
        <w:rPr>
          <w:rStyle w:val="s4"/>
          <w:rFonts w:ascii="Times New Roman" w:hAnsi="Times New Roman"/>
          <w:sz w:val="28"/>
          <w:szCs w:val="28"/>
        </w:rPr>
        <w:t>2. </w:t>
      </w:r>
      <w:r w:rsidRPr="008936C4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2).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36C4">
        <w:rPr>
          <w:rStyle w:val="s4"/>
          <w:rFonts w:ascii="Times New Roman" w:hAnsi="Times New Roman"/>
          <w:sz w:val="28"/>
          <w:szCs w:val="28"/>
        </w:rPr>
        <w:t>3.​ </w:t>
      </w:r>
      <w:r w:rsidRPr="008936C4">
        <w:rPr>
          <w:rFonts w:ascii="Times New Roman" w:hAnsi="Times New Roman"/>
          <w:sz w:val="28"/>
          <w:szCs w:val="28"/>
        </w:rPr>
        <w:t xml:space="preserve">Программа для специальных (коррекционных) образовательных учреждений VIII вида 0-4 классов под редакцией И.М. </w:t>
      </w:r>
      <w:proofErr w:type="spellStart"/>
      <w:r w:rsidRPr="008936C4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8936C4">
        <w:rPr>
          <w:rFonts w:ascii="Times New Roman" w:hAnsi="Times New Roman"/>
          <w:sz w:val="28"/>
          <w:szCs w:val="28"/>
        </w:rPr>
        <w:t>. М.: Просвещение, 2016. Допущено Министерством образования Российской Федерации;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36C4">
        <w:rPr>
          <w:rStyle w:val="s4"/>
          <w:rFonts w:ascii="Times New Roman" w:hAnsi="Times New Roman"/>
          <w:sz w:val="28"/>
          <w:szCs w:val="28"/>
        </w:rPr>
        <w:t>4.​ АООП ГКОУ «Волгоградская школа-интернат №5».2016</w:t>
      </w:r>
      <w:r w:rsidRPr="008936C4">
        <w:rPr>
          <w:rFonts w:ascii="Times New Roman" w:hAnsi="Times New Roman"/>
          <w:sz w:val="28"/>
          <w:szCs w:val="28"/>
        </w:rPr>
        <w:t>;</w:t>
      </w:r>
    </w:p>
    <w:p w:rsidR="00EA2ADC" w:rsidRPr="00E44502" w:rsidRDefault="00EA2ADC" w:rsidP="00E44502">
      <w:pPr>
        <w:pStyle w:val="a4"/>
        <w:numPr>
          <w:ilvl w:val="0"/>
          <w:numId w:val="2"/>
        </w:numPr>
        <w:autoSpaceDE/>
        <w:spacing w:before="0" w:after="0" w:line="276" w:lineRule="auto"/>
        <w:ind w:left="0" w:firstLine="0"/>
        <w:jc w:val="both"/>
        <w:rPr>
          <w:sz w:val="28"/>
          <w:szCs w:val="28"/>
          <w:lang w:eastAsia="ru-RU"/>
        </w:rPr>
      </w:pPr>
      <w:r w:rsidRPr="008936C4">
        <w:rPr>
          <w:rStyle w:val="s4"/>
          <w:sz w:val="28"/>
          <w:szCs w:val="28"/>
        </w:rPr>
        <w:t>5.​ </w:t>
      </w:r>
      <w:r w:rsidRPr="008936C4">
        <w:rPr>
          <w:sz w:val="28"/>
          <w:szCs w:val="28"/>
        </w:rPr>
        <w:t>СанПи</w:t>
      </w:r>
      <w:r w:rsidR="00E44502">
        <w:rPr>
          <w:sz w:val="28"/>
          <w:szCs w:val="28"/>
        </w:rPr>
        <w:t>Н</w:t>
      </w:r>
      <w:bookmarkStart w:id="0" w:name="_GoBack"/>
      <w:bookmarkEnd w:id="0"/>
      <w:r w:rsidR="00E44502" w:rsidRPr="00E44502">
        <w:rPr>
          <w:sz w:val="28"/>
          <w:szCs w:val="28"/>
          <w:lang w:eastAsia="ru-RU"/>
        </w:rPr>
        <w:t xml:space="preserve"> </w:t>
      </w:r>
      <w:r w:rsidR="00E44502" w:rsidRPr="00E44502">
        <w:rPr>
          <w:sz w:val="28"/>
          <w:szCs w:val="28"/>
          <w:lang w:eastAsia="ru-RU"/>
        </w:rPr>
        <w:t>от 10.07.2015 №26.</w:t>
      </w:r>
    </w:p>
    <w:p w:rsidR="00EA2ADC" w:rsidRPr="008936C4" w:rsidRDefault="00EA2ADC" w:rsidP="008936C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936C4">
        <w:rPr>
          <w:rFonts w:ascii="Times New Roman" w:eastAsia="Times New Roman" w:hAnsi="Times New Roman"/>
          <w:b/>
          <w:sz w:val="28"/>
          <w:szCs w:val="28"/>
          <w:lang w:eastAsia="ar-SA"/>
        </w:rPr>
        <w:t>Цель обучения -</w:t>
      </w: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обогащение чувственного опыта в процессе целенаправленного систематического воздействия на сохранные анализаторы.</w:t>
      </w:r>
    </w:p>
    <w:p w:rsidR="00EA2ADC" w:rsidRPr="008936C4" w:rsidRDefault="00EA2ADC" w:rsidP="008936C4">
      <w:pPr>
        <w:pStyle w:val="a4"/>
        <w:spacing w:before="0" w:after="0" w:line="276" w:lineRule="auto"/>
        <w:jc w:val="center"/>
        <w:rPr>
          <w:rStyle w:val="s2"/>
          <w:b/>
          <w:sz w:val="28"/>
          <w:szCs w:val="28"/>
        </w:rPr>
      </w:pPr>
      <w:r w:rsidRPr="008936C4">
        <w:rPr>
          <w:b/>
          <w:sz w:val="28"/>
          <w:szCs w:val="28"/>
        </w:rPr>
        <w:t xml:space="preserve">Содержание </w:t>
      </w:r>
      <w:r w:rsidR="000522F9">
        <w:rPr>
          <w:b/>
          <w:sz w:val="28"/>
          <w:szCs w:val="28"/>
        </w:rPr>
        <w:t>коррекционн</w:t>
      </w:r>
      <w:r w:rsidR="005535C1">
        <w:rPr>
          <w:b/>
          <w:sz w:val="28"/>
          <w:szCs w:val="28"/>
        </w:rPr>
        <w:t>ого курса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8936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Программно-методический материал включает </w:t>
      </w:r>
      <w:r w:rsidRPr="008936C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 разделов</w:t>
      </w:r>
      <w:r w:rsidRPr="008936C4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«Зрительное восприятие», «Слуховое восприятие», «Кинестетическое восприятие», «Восприятие запаха», «Восприятие вкуса».</w:t>
      </w:r>
    </w:p>
    <w:p w:rsidR="008936C4" w:rsidRDefault="00EA2ADC" w:rsidP="008936C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Содержание каждого раздела представлено по принципу </w:t>
      </w:r>
      <w:proofErr w:type="gramStart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</w:t>
      </w:r>
      <w:proofErr w:type="gramStart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A2ADC" w:rsidRPr="008936C4" w:rsidRDefault="00EA2ADC" w:rsidP="008936C4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>окружающем</w:t>
      </w:r>
      <w:proofErr w:type="gramEnd"/>
      <w:r w:rsidRPr="008936C4">
        <w:rPr>
          <w:rFonts w:ascii="Times New Roman" w:eastAsia="Times New Roman" w:hAnsi="Times New Roman"/>
          <w:sz w:val="28"/>
          <w:szCs w:val="28"/>
          <w:lang w:eastAsia="ar-SA"/>
        </w:rPr>
        <w:t xml:space="preserve"> мире.</w:t>
      </w:r>
    </w:p>
    <w:p w:rsidR="008936C4" w:rsidRDefault="008936C4" w:rsidP="008936C4">
      <w:pPr>
        <w:suppressAutoHyphens/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2ADC" w:rsidRPr="008936C4" w:rsidRDefault="00EA2ADC" w:rsidP="008936C4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eastAsia="ar-SA"/>
        </w:rPr>
        <w:lastRenderedPageBreak/>
        <w:t>Зрительное восприятие</w:t>
      </w:r>
      <w:r w:rsidRPr="008936C4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.</w:t>
      </w:r>
    </w:p>
    <w:p w:rsidR="008936C4" w:rsidRDefault="00EA2ADC" w:rsidP="008936C4">
      <w:pPr>
        <w:suppressAutoHyphens/>
        <w:ind w:firstLine="708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Ф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иксация взгляда на лице человека. 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>Ф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иксация взгляда на </w:t>
      </w:r>
      <w:r w:rsidRPr="008936C4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неподвижном с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ветящемся предмете (фонарик, пламя свечи, светящиеся игрушки). Фиксация взгляда на неподвижном предмете, расположенном (на уровне глаз, выше и ниже уровня глаз) напротив ребенка (справа, слева от ребенка). 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>П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рослеживание взглядом за движущимся близко расположенным предметом (по горизонтали, по вертикали, по кругу, вперед/назад). Прослеживание взглядом за движущимся удаленным объектом. </w:t>
      </w: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Узнавание (различение) цвета объектов (красный, синий, желтый, зеленый, черный и др.).</w:t>
      </w:r>
      <w:proofErr w:type="gramEnd"/>
    </w:p>
    <w:p w:rsidR="008936C4" w:rsidRPr="008936C4" w:rsidRDefault="00EA2ADC" w:rsidP="008936C4">
      <w:pPr>
        <w:suppressAutoHyphens/>
        <w:ind w:firstLine="708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Слуховое восприятие.</w:t>
      </w:r>
    </w:p>
    <w:p w:rsidR="00EA2ADC" w:rsidRPr="008936C4" w:rsidRDefault="00EA2ADC" w:rsidP="008936C4">
      <w:pPr>
        <w:suppressAutoHyphens/>
        <w:ind w:firstLine="708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Локализация неподвижного источника звука, расположенного на уровне уха (плеча, талии). Прослеживание за близко расположенным перемещающимся источником звука. 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>Л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окализация неподвижного удаленного источника звука. 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>С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оотнесение звука с его источником. Нахождение одинаковых по звучанию объектов. </w:t>
      </w:r>
    </w:p>
    <w:p w:rsidR="00EA2ADC" w:rsidRPr="008936C4" w:rsidRDefault="00EA2ADC" w:rsidP="008936C4">
      <w:pPr>
        <w:suppressAutoHyphens/>
        <w:jc w:val="center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Кинестетическое восприятие.</w:t>
      </w:r>
    </w:p>
    <w:p w:rsidR="00EA2ADC" w:rsidRPr="008936C4" w:rsidRDefault="00EA2ADC" w:rsidP="008936C4">
      <w:pPr>
        <w:suppressAutoHyphens/>
        <w:ind w:firstLine="708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Эмоционально-двигательная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реакция на прикосновения человека. 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 xml:space="preserve">, 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вязкости (жидкий, густой, сыпучий)</w:t>
      </w: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.Р</w:t>
      </w:r>
      <w:proofErr w:type="gramEnd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еакция на вибрацию, исходящую от объектов. Реакция на давление на поверхность тела. Реакция на горизонтальное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 xml:space="preserve"> (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вертикальное) положение тела. </w:t>
      </w:r>
      <w:r w:rsidRPr="008936C4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 xml:space="preserve">Реакция на положение 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частей тела</w:t>
      </w:r>
      <w:r w:rsidRPr="008936C4">
        <w:rPr>
          <w:rFonts w:ascii="Times New Roman" w:eastAsia="Arial Unicode MS" w:hAnsi="Times New Roman"/>
          <w:iCs/>
          <w:color w:val="00000A"/>
          <w:kern w:val="1"/>
          <w:sz w:val="28"/>
          <w:szCs w:val="28"/>
          <w:lang w:eastAsia="ar-SA"/>
        </w:rPr>
        <w:t xml:space="preserve">. </w:t>
      </w: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Реакция на соприкосновение тела с разными видами поверхностей. </w:t>
      </w: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Различение материалов (дерево, металл, клейстер, крупа, вода и др.) по температуре (холодный,  горячий), фактуре (гладкий, шероховатый), влажности (мокрый, сухой), вязкости (жидкий, густой).  </w:t>
      </w:r>
      <w:proofErr w:type="gramEnd"/>
    </w:p>
    <w:p w:rsidR="00EA2ADC" w:rsidRPr="008936C4" w:rsidRDefault="00EA2ADC" w:rsidP="008936C4">
      <w:pPr>
        <w:suppressAutoHyphens/>
        <w:jc w:val="center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Восприятие запаха.</w:t>
      </w:r>
    </w:p>
    <w:p w:rsidR="00EA2ADC" w:rsidRPr="008936C4" w:rsidRDefault="00EA2ADC" w:rsidP="008936C4">
      <w:pPr>
        <w:suppressAutoHyphens/>
        <w:ind w:firstLine="708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Реакция на запахи. </w:t>
      </w: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Узнавание (различение) объектов по запаху (лимон, банан, хвоя, кофе и др.)</w:t>
      </w:r>
      <w:proofErr w:type="gramEnd"/>
    </w:p>
    <w:p w:rsidR="00EA2ADC" w:rsidRPr="008936C4" w:rsidRDefault="00EA2ADC" w:rsidP="008936C4">
      <w:pPr>
        <w:suppressAutoHyphens/>
        <w:jc w:val="center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Восприятие вкуса.</w:t>
      </w:r>
    </w:p>
    <w:p w:rsidR="008936C4" w:rsidRDefault="00EA2ADC" w:rsidP="008936C4">
      <w:pPr>
        <w:suppressAutoHyphens/>
        <w:ind w:firstLine="708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Реакция на продукты, различные по вкусовым качествам (горький, сладкий, кислый, соленый) и консистенции (жидкий, твердый, вязкий, сыпучий).</w:t>
      </w:r>
      <w:proofErr w:type="gramEnd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Узнавание (различение) продуктов по вкусу (шоколад, груша и др.). Узнавание (различение) </w:t>
      </w:r>
    </w:p>
    <w:p w:rsidR="008936C4" w:rsidRDefault="008936C4" w:rsidP="008936C4">
      <w:pPr>
        <w:suppressAutoHyphens/>
        <w:ind w:firstLine="708"/>
        <w:jc w:val="right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200344" w:rsidRDefault="00EA2ADC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lastRenderedPageBreak/>
        <w:t>основных вкусовых качеств продуктов (</w:t>
      </w:r>
      <w:proofErr w:type="gramStart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горький</w:t>
      </w:r>
      <w:proofErr w:type="gramEnd"/>
      <w:r w:rsidRPr="008936C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, сладкий, кислый, соленый). </w:t>
      </w:r>
    </w:p>
    <w:p w:rsidR="00200344" w:rsidRDefault="00200344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200344" w:rsidRPr="00200344" w:rsidRDefault="00200344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200344" w:rsidRPr="00200344" w:rsidRDefault="00200344" w:rsidP="0020034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200344"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Календарно-тематический план </w:t>
      </w:r>
    </w:p>
    <w:p w:rsidR="00200344" w:rsidRPr="00200344" w:rsidRDefault="00200344" w:rsidP="0020034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200344">
        <w:rPr>
          <w:rFonts w:ascii="Times New Roman" w:eastAsia="Times New Roman" w:hAnsi="Times New Roman"/>
          <w:b/>
          <w:bCs/>
          <w:sz w:val="28"/>
          <w:szCs w:val="28"/>
        </w:rPr>
        <w:t xml:space="preserve">по коррекционному курсу на группу </w:t>
      </w:r>
      <w:proofErr w:type="gramStart"/>
      <w:r w:rsidRPr="00200344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200344" w:rsidRPr="00200344" w:rsidRDefault="00200344" w:rsidP="00200344">
      <w:pPr>
        <w:widowControl w:val="0"/>
        <w:spacing w:after="0" w:line="180" w:lineRule="exact"/>
        <w:ind w:left="600"/>
        <w:rPr>
          <w:rFonts w:ascii="Times New Roman" w:eastAsia="Times New Roman" w:hAnsi="Times New Roman"/>
          <w:b/>
          <w:bCs/>
          <w:sz w:val="28"/>
          <w:szCs w:val="28"/>
        </w:rPr>
      </w:pPr>
      <w:r w:rsidRPr="00200344">
        <w:rPr>
          <w:rFonts w:ascii="Times New Roman" w:eastAsia="Times New Roman" w:hAnsi="Times New Roman"/>
          <w:b/>
          <w:bCs/>
          <w:sz w:val="28"/>
          <w:szCs w:val="28"/>
        </w:rPr>
        <w:t>Список учащихся: 1. Матвей. 2. Тимофей. 3. Даниил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3"/>
        <w:gridCol w:w="771"/>
        <w:gridCol w:w="864"/>
        <w:gridCol w:w="2088"/>
        <w:gridCol w:w="2576"/>
        <w:gridCol w:w="1888"/>
      </w:tblGrid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Тема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Кол-во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часов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Формируемые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представления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Материалы и оборудование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Содержание, виды деятельности</w:t>
            </w:r>
          </w:p>
        </w:tc>
      </w:tr>
      <w:tr w:rsidR="00200344" w:rsidRPr="00200344" w:rsidTr="002E3C7D">
        <w:trPr>
          <w:trHeight w:val="659"/>
        </w:trPr>
        <w:tc>
          <w:tcPr>
            <w:tcW w:w="4503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Развитие и коррекция зрительного восприятия</w:t>
            </w:r>
            <w:r w:rsidRPr="0020034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«Зрительная гимнастика»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Вправо, влево, вверх, вниз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</w:t>
            </w: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презентация, раздаточный материал, фонарик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выполнения  задания учителем,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-тренировочные упражнения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00344" w:rsidRPr="00200344" w:rsidTr="002E3C7D">
        <w:trPr>
          <w:trHeight w:val="846"/>
        </w:trPr>
        <w:tc>
          <w:tcPr>
            <w:tcW w:w="4503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Развитие и коррекция зрительного восприятия</w:t>
            </w:r>
            <w:r w:rsidRPr="0020034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«Найди отличия»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Справа, слева, сравни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презентация, раздаточный материал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объяснение учителем задания</w:t>
            </w: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работа с картинкой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Развитие и коррекция зрительного восприятия «Найди тень белки»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Такой же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презентация, раздаточный материал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объяснение учителем задания</w:t>
            </w: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работа с картинкой,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Развитие и коррекция зрительного восприятия «Наложенные картинки»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Сравни, наложи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презентация, раздаточный материал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 xml:space="preserve">-беседа по 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итогу  выполнения задания</w:t>
            </w:r>
          </w:p>
        </w:tc>
      </w:tr>
      <w:tr w:rsidR="00200344" w:rsidRPr="00200344" w:rsidTr="002E3C7D">
        <w:trPr>
          <w:trHeight w:val="1129"/>
        </w:trPr>
        <w:tc>
          <w:tcPr>
            <w:tcW w:w="4503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Развитие и коррекция зрительного восприятия </w:t>
            </w: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«Что перепутал художник?»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Чего не бывает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презентация, раздаточный материал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и коррекция знаний основных цветов спектра: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красный, желтый, синий, зеленый «Спрячь мышку»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Красный, желтый. Синий, зеленый, мышка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Листы бумаги основных цветов, посередине белый квадрат, на котором нарисована мышка (</w:t>
            </w:r>
            <w:proofErr w:type="spellStart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мышкин</w:t>
            </w:r>
            <w:proofErr w:type="spellEnd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домик), квадраты тех же основных  цветов — дверцы, мягкая игрушка — кошка.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-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Ознакомление детей с кругом, треугольник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Круг, треугольник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Картонные</w:t>
            </w:r>
            <w:proofErr w:type="gramEnd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треугольник,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круг, с нарисованными лицами — фигурк</w:t>
            </w:r>
            <w:proofErr w:type="gramStart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0034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«человечки»; у ребенка - одноцветные круги, треугольники,  такого же размера.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Способы соотнесения предметов по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величине «Построим Башню»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Медведь, лиса, мышка, квадрат, большой, </w:t>
            </w: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маленький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Картинки с изображением зверей: медведя,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лисы, мышки; 2квадрата постепенно убывающей величины (большой,  маленький); у ребенка - по два  квадрата (большой,  маленький).</w:t>
            </w:r>
            <w:proofErr w:type="gramEnd"/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Развитие представлений об основных цветах спектра, подбор предметов по заданному признаку (цвет) с отвлечением от других свой</w:t>
            </w: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 пр</w:t>
            </w:r>
            <w:proofErr w:type="gramEnd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едметов. Лото «Цвет»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Красный, желтый, синий, зеленый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Лото «Цвет»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Четыре карты лото с расположенными в разном порядке изображениями четырёх предметов основных  цветов; маленькие карты с теми же изображениями.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Ознакомление со способом группировки по форме геометрических фигур, различающихся по цвету и величине.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Круг, квадрат, большой, маленький, красный, желтый, зеленый, синий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Картонные круг и квадрат с нарисованными лицами — фигурк</w:t>
            </w: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«человечки»; боль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шие листы бумаги с контурными изображениями круга и квадрата — «домики» фигу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рок- « человечков »;</w:t>
            </w:r>
            <w:r w:rsidRPr="0020034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ребенка - круги и квадраты разных цветов и размеров — по 3—4 шт.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Использование способа расположения предметов на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листе бумаги в порядке убывания величины. Аппликация «Ёлочка»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Треугольник, елочка</w:t>
            </w:r>
            <w:r w:rsidRPr="002003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,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Образец аппликации елочки;</w:t>
            </w:r>
            <w:r w:rsidRPr="0020034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 ребенка - по 4—5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треугольников постепенно убывающей величины, лист бумаги для аппликации, клей, кисточка, салфетка, клеенка.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 xml:space="preserve">-показ 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rPr>
          <w:trHeight w:val="1990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Использование способа соотнесения предметов по величине при установлении соответствия между 2—3 предметными рядами «Накормим мишку»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Большой, маленький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Картинка с изображением 6—8 мишек, стоящих по росту, 6—8 мисочек постепенно убывающей величины; у ребенка - 6—8 мисочек убывающей величины.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rPr>
          <w:trHeight w:val="715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и коррекция зрительного восприятия</w:t>
            </w:r>
            <w:r w:rsidRPr="0020034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«Зрительная гимнастика»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Вправо, влево, вверх</w:t>
            </w:r>
            <w:proofErr w:type="gramStart"/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низ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презентация, раздаточный материал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выполнения  задания учителем,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-тренировочные упражнения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00344" w:rsidRPr="00200344" w:rsidTr="002E3C7D">
        <w:trPr>
          <w:trHeight w:val="715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Ознакомление детей с оттенками цвета по светлоте и их словесными обозначениями: «светлый», «тёмный», «светлее», «темнее». «Окраска воды»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Темнее, светлее, темный, светлый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большие банки с наклейками темно-красного и светло-красного цветов, красная гуашевая краска, </w:t>
            </w:r>
            <w:proofErr w:type="spell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кисть</w:t>
            </w: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;у</w:t>
            </w:r>
            <w:proofErr w:type="spellEnd"/>
            <w:proofErr w:type="gramEnd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ребенка - 2 маленькие баночки с водой, красная гуашевая краска, кисточка..</w:t>
            </w:r>
          </w:p>
          <w:p w:rsidR="00200344" w:rsidRPr="00200344" w:rsidRDefault="00200344" w:rsidP="0020034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 xml:space="preserve">-беседа по итогу 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выполнения задания</w:t>
            </w:r>
          </w:p>
        </w:tc>
      </w:tr>
      <w:tr w:rsidR="00200344" w:rsidRPr="00200344" w:rsidTr="002E3C7D">
        <w:trPr>
          <w:trHeight w:val="715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Ознакомление детей с овалом и прямоугольником.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Овал, прямоугольник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Картонный овал и прямоугольник с нарисованными лицами — фигурк</w:t>
            </w: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«человечки»; у ребенка - 2 прямоугольных листа бумаги для аппликации (один с контурным изображением овала, другой — с контурным изображением прямоугольника), по одному овалу и прямоугольнику, клей, кисточка, салфетка, клеенка</w:t>
            </w: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rPr>
          <w:trHeight w:val="715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представлений об эталонах формы (круг, квадрат, треугольник, овал, прямоугольник). «Кто, Где спит?»</w:t>
            </w: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Круг, квадрат, треугольник, овал, прямоугольник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Большие фигуры: круг, квадрат, треугольник, овал, прямоугольник (фигурки-человечки); у ребенка - те же фигуры меньших размеров с «лицами» — один набор; карточки с контурным изображением тех же фигур, той же величины.</w:t>
            </w:r>
            <w:proofErr w:type="gramEnd"/>
          </w:p>
          <w:p w:rsidR="00200344" w:rsidRPr="00200344" w:rsidRDefault="00200344" w:rsidP="0020034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-показ способа выполнения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  <w:tr w:rsidR="00200344" w:rsidRPr="00200344" w:rsidTr="002E3C7D">
        <w:trPr>
          <w:trHeight w:val="715"/>
        </w:trPr>
        <w:tc>
          <w:tcPr>
            <w:tcW w:w="4503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Ознакомление со способом соотнесения формы изображенного предмета с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геометрической фигурой (эталоном). Геометрическое Лото</w:t>
            </w: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344" w:rsidRPr="00200344" w:rsidRDefault="00200344" w:rsidP="00200344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200344" w:rsidRPr="00200344" w:rsidRDefault="00200344" w:rsidP="0020034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126" w:type="dxa"/>
          </w:tcPr>
          <w:p w:rsidR="00200344" w:rsidRPr="00200344" w:rsidRDefault="00200344" w:rsidP="0020034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ru-RU"/>
              </w:rPr>
              <w:t>Круг, квадрат, треугольник, овал, прямоугольник</w:t>
            </w:r>
          </w:p>
        </w:tc>
        <w:tc>
          <w:tcPr>
            <w:tcW w:w="2999" w:type="dxa"/>
          </w:tcPr>
          <w:p w:rsidR="00200344" w:rsidRPr="00200344" w:rsidRDefault="00200344" w:rsidP="00200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Пять карт, разделенных на пять квадратов; пять геометрических фигур (круг, </w:t>
            </w:r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квадрат, треугольник, овал, прямоугольник), изображенных на маленьких карточках; 25 маленьких карт с изображением предметов разной формы (по пять разной формы): круглой — часы, яблоко, футбольный мяч, воздушный шар, апельсин; квадратной — коврик, платок, оконная рама, телевизор, флаг; овальной — дыня, слива, лист, жук, яйцо;</w:t>
            </w:r>
            <w:proofErr w:type="gramEnd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03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прямоугольной — портфель, конверт, книга, домино, картина; треугольной — елка, пирамидка, косынка, треугольный кусочек сыра, морковка.</w:t>
            </w:r>
            <w:proofErr w:type="gramEnd"/>
          </w:p>
          <w:p w:rsidR="00200344" w:rsidRPr="00200344" w:rsidRDefault="00200344" w:rsidP="0020034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-объяснение учителем 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 xml:space="preserve">-показ способа выполнения </w:t>
            </w: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задания,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-работа с заданием,</w:t>
            </w:r>
          </w:p>
          <w:p w:rsidR="00200344" w:rsidRPr="00200344" w:rsidRDefault="00200344" w:rsidP="0020034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00344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bidi="ru-RU"/>
              </w:rPr>
              <w:t>-беседа по итогу выполнения задания</w:t>
            </w:r>
          </w:p>
        </w:tc>
      </w:tr>
    </w:tbl>
    <w:p w:rsidR="00200344" w:rsidRDefault="00200344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200344" w:rsidRDefault="00200344" w:rsidP="00200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344" w:rsidRDefault="00200344" w:rsidP="00200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344" w:rsidRPr="007C2C12" w:rsidRDefault="00200344" w:rsidP="002003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C2C12">
        <w:rPr>
          <w:rFonts w:ascii="Times New Roman" w:hAnsi="Times New Roman"/>
          <w:b/>
          <w:sz w:val="28"/>
          <w:szCs w:val="28"/>
        </w:rPr>
        <w:t xml:space="preserve">КОНТРОЛЬ И ОЦЕНКА ДОСТИЖЕНИЯ ПЛАНИРУЕМЫХ РЕЗУЛЬТАТОВ </w:t>
      </w:r>
      <w:r w:rsidRPr="007C2C12">
        <w:rPr>
          <w:rFonts w:ascii="Times New Roman" w:eastAsiaTheme="minorHAnsi" w:hAnsi="Times New Roman"/>
          <w:b/>
          <w:sz w:val="28"/>
          <w:szCs w:val="28"/>
        </w:rPr>
        <w:t>ПО КОРРЕКЦИОННОМУ КУРСУ: «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СЕНСОРНОЕ РАЗВИТИЕ</w:t>
      </w:r>
      <w:r w:rsidRPr="007C2C12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00344" w:rsidRPr="007C2C12" w:rsidRDefault="00200344" w:rsidP="00200344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27E15">
        <w:rPr>
          <w:rFonts w:ascii="Times New Roman" w:eastAsiaTheme="minorHAnsi" w:hAnsi="Times New Roman"/>
          <w:b/>
          <w:sz w:val="28"/>
          <w:szCs w:val="28"/>
        </w:rPr>
        <w:t xml:space="preserve">Год: </w:t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27E15">
        <w:rPr>
          <w:rFonts w:ascii="Times New Roman" w:eastAsiaTheme="minorHAnsi" w:hAnsi="Times New Roman"/>
          <w:b/>
          <w:sz w:val="28"/>
          <w:szCs w:val="28"/>
        </w:rPr>
        <w:t xml:space="preserve">Класс: </w:t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27E15">
        <w:rPr>
          <w:rFonts w:ascii="Times New Roman" w:eastAsiaTheme="minorHAnsi" w:hAnsi="Times New Roman"/>
          <w:b/>
          <w:sz w:val="28"/>
          <w:szCs w:val="28"/>
        </w:rPr>
        <w:t xml:space="preserve">ФИ учителя: </w:t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27E15">
        <w:rPr>
          <w:rFonts w:ascii="Times New Roman" w:eastAsiaTheme="minorHAnsi" w:hAnsi="Times New Roman"/>
          <w:b/>
          <w:sz w:val="28"/>
          <w:szCs w:val="28"/>
        </w:rPr>
        <w:t xml:space="preserve">Квалификационная категория: </w:t>
      </w:r>
      <w:r w:rsidRPr="00527E15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200344" w:rsidRPr="00527E15" w:rsidRDefault="00200344" w:rsidP="002003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00344" w:rsidRPr="00527E15" w:rsidRDefault="00200344" w:rsidP="002003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E15">
        <w:rPr>
          <w:rFonts w:ascii="Times New Roman" w:eastAsiaTheme="minorHAnsi" w:hAnsi="Times New Roman"/>
          <w:sz w:val="28"/>
          <w:szCs w:val="28"/>
        </w:rPr>
        <w:lastRenderedPageBreak/>
        <w:t>0 б. – не владеет</w:t>
      </w:r>
    </w:p>
    <w:p w:rsidR="00200344" w:rsidRPr="00527E15" w:rsidRDefault="00200344" w:rsidP="002003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E15">
        <w:rPr>
          <w:rFonts w:ascii="Times New Roman" w:eastAsiaTheme="minorHAnsi" w:hAnsi="Times New Roman"/>
          <w:sz w:val="28"/>
          <w:szCs w:val="28"/>
        </w:rPr>
        <w:t>1 б. – частично владеет</w:t>
      </w:r>
    </w:p>
    <w:p w:rsidR="00200344" w:rsidRPr="00527E15" w:rsidRDefault="00200344" w:rsidP="002003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E15">
        <w:rPr>
          <w:rFonts w:ascii="Times New Roman" w:eastAsiaTheme="minorHAnsi" w:hAnsi="Times New Roman"/>
          <w:sz w:val="28"/>
          <w:szCs w:val="28"/>
        </w:rPr>
        <w:t>2 б. – в полной мере владеет</w:t>
      </w:r>
    </w:p>
    <w:p w:rsidR="00200344" w:rsidRPr="00527E15" w:rsidRDefault="00200344" w:rsidP="0020034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704"/>
        <w:gridCol w:w="4732"/>
        <w:gridCol w:w="1673"/>
        <w:gridCol w:w="1673"/>
        <w:gridCol w:w="1674"/>
      </w:tblGrid>
      <w:tr w:rsidR="00200344" w:rsidRPr="007C2C12" w:rsidTr="002E3C7D">
        <w:trPr>
          <w:trHeight w:val="581"/>
        </w:trPr>
        <w:tc>
          <w:tcPr>
            <w:tcW w:w="704" w:type="dxa"/>
            <w:vMerge w:val="restart"/>
            <w:vAlign w:val="center"/>
          </w:tcPr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27E15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7E1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</w:t>
            </w:r>
            <w:r w:rsidRPr="007C2C1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</w:t>
            </w:r>
            <w:r w:rsidRPr="00527E1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ФИ ученика</w:t>
            </w:r>
          </w:p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00344" w:rsidRPr="00527E15" w:rsidRDefault="00200344" w:rsidP="002E3C7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7E15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5020" w:type="dxa"/>
            <w:gridSpan w:val="3"/>
            <w:tcBorders>
              <w:left w:val="single" w:sz="4" w:space="0" w:color="auto"/>
            </w:tcBorders>
            <w:vAlign w:val="center"/>
          </w:tcPr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7C2C12" w:rsidTr="002E3C7D">
        <w:trPr>
          <w:trHeight w:val="581"/>
        </w:trPr>
        <w:tc>
          <w:tcPr>
            <w:tcW w:w="704" w:type="dxa"/>
            <w:vMerge/>
            <w:vAlign w:val="center"/>
          </w:tcPr>
          <w:p w:rsidR="00200344" w:rsidRPr="007C2C12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00344" w:rsidRPr="007C2C12" w:rsidRDefault="00200344" w:rsidP="002E3C7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200344" w:rsidRPr="007C2C12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200344" w:rsidRPr="007C2C12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200344" w:rsidRPr="007C2C12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</w:tr>
      <w:tr w:rsidR="00200344" w:rsidRPr="00200344" w:rsidTr="00200344">
        <w:trPr>
          <w:trHeight w:val="365"/>
        </w:trPr>
        <w:tc>
          <w:tcPr>
            <w:tcW w:w="704" w:type="dxa"/>
          </w:tcPr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27E15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732" w:type="dxa"/>
          </w:tcPr>
          <w:p w:rsidR="00200344" w:rsidRPr="00527E15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фиксирует взгляд на лице человека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00344">
        <w:trPr>
          <w:trHeight w:val="711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44">
              <w:rPr>
                <w:rFonts w:ascii="Times New Roman" w:hAnsi="Times New Roman"/>
                <w:sz w:val="28"/>
                <w:szCs w:val="28"/>
                <w:lang w:eastAsia="ru-RU"/>
              </w:rPr>
              <w:t>фиксирует взгляд на неподвижном светящемся предмете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00344">
        <w:trPr>
          <w:trHeight w:val="1118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фиксирует взгляд на неподвижном предмете, расположенном напротив ребенка, справа и слева от него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1412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следит взглядом за движущимся близко расположенным предметом (по горизонтали, по вертикали, по кругу, вперед/назад)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00344">
        <w:trPr>
          <w:trHeight w:val="700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следит взглядом за движущимся удаленным объектом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00344">
        <w:trPr>
          <w:trHeight w:val="413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узнаёт и различает цвета объекта.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00344">
        <w:trPr>
          <w:trHeight w:val="1129"/>
        </w:trPr>
        <w:tc>
          <w:tcPr>
            <w:tcW w:w="704" w:type="dxa"/>
          </w:tcPr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200344" w:rsidRPr="00527E15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локализирует неподвижного источника звука, расположенного на уровне уха, плеча, талии. 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158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следит за близко расположенным перемещающимся источником звука.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158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локализирует неподвижного удаленного источника звука. Соотносит звук с его источником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158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находит объекты, одинаковые по звучанию.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527E15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200344" w:rsidRPr="00527E15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соприкосновение с материалами (дерево, металл, клейстер, пластмасса, бумага, вода и др.)</w:t>
            </w: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, различными по температуре (холодный, теплый), фактуре (гладкий, шероховатый), вязкости (жидкий, густой, сыпучий</w:t>
            </w:r>
            <w:proofErr w:type="gramEnd"/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вибрацию, исходящую от объектов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давление на поверхность тела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положение тела (горизонтальное, вертикальное)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положение частей тела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реакция на соприкосновение тела с разными видами поверхностей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687"/>
        </w:trPr>
        <w:tc>
          <w:tcPr>
            <w:tcW w:w="704" w:type="dxa"/>
          </w:tcPr>
          <w:p w:rsidR="00200344" w:rsidRPr="00200344" w:rsidRDefault="00200344" w:rsidP="002E3C7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4732" w:type="dxa"/>
          </w:tcPr>
          <w:p w:rsidR="00200344" w:rsidRPr="00200344" w:rsidRDefault="00200344" w:rsidP="002003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различение материалов по характеристикам (температура, фактура, влажность, вязкость).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00344" w:rsidRPr="00200344" w:rsidTr="002E3C7D">
        <w:trPr>
          <w:trHeight w:val="158"/>
        </w:trPr>
        <w:tc>
          <w:tcPr>
            <w:tcW w:w="5436" w:type="dxa"/>
            <w:gridSpan w:val="2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27E15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00344" w:rsidRPr="00200344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200344" w:rsidRPr="00527E15" w:rsidRDefault="00200344" w:rsidP="002E3C7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27E15">
        <w:rPr>
          <w:rFonts w:ascii="Times New Roman" w:eastAsiaTheme="minorHAnsi" w:hAnsi="Times New Roman"/>
          <w:bCs/>
          <w:sz w:val="28"/>
          <w:szCs w:val="28"/>
        </w:rPr>
        <w:t>Подсчёт результатов:</w:t>
      </w: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27E15">
        <w:rPr>
          <w:rFonts w:ascii="Times New Roman" w:eastAsiaTheme="minorHAnsi" w:hAnsi="Times New Roman"/>
          <w:bCs/>
          <w:sz w:val="28"/>
          <w:szCs w:val="28"/>
        </w:rPr>
        <w:t>0 – 15 баллов – низкий уровень достижения предметных результатов</w:t>
      </w:r>
    </w:p>
    <w:p w:rsidR="00200344" w:rsidRPr="00527E15" w:rsidRDefault="00200344" w:rsidP="0020034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27E15">
        <w:rPr>
          <w:rFonts w:ascii="Times New Roman" w:eastAsiaTheme="minorHAnsi" w:hAnsi="Times New Roman"/>
          <w:bCs/>
          <w:sz w:val="28"/>
          <w:szCs w:val="28"/>
        </w:rPr>
        <w:t>16 – 34 балла – средний  уровень достижения предметных результатов</w:t>
      </w:r>
    </w:p>
    <w:p w:rsidR="00200344" w:rsidRPr="00200344" w:rsidRDefault="00200344" w:rsidP="00200344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527E15">
        <w:rPr>
          <w:rFonts w:ascii="Times New Roman" w:eastAsiaTheme="minorHAnsi" w:hAnsi="Times New Roman"/>
          <w:bCs/>
          <w:sz w:val="28"/>
          <w:szCs w:val="28"/>
        </w:rPr>
        <w:t>35 - 50 баллов – высокий уровень достижения предметных</w:t>
      </w:r>
    </w:p>
    <w:p w:rsidR="00200344" w:rsidRDefault="00200344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EA2ADC" w:rsidRPr="008936C4" w:rsidRDefault="00EA2ADC" w:rsidP="00F3747C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8936C4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 коррекционного курса «Сенсорное развитие» включает:</w:t>
      </w:r>
    </w:p>
    <w:p w:rsidR="00EA2ADC" w:rsidRPr="008936C4" w:rsidRDefault="00EA2ADC" w:rsidP="00F3747C">
      <w:pPr>
        <w:pStyle w:val="14TexstOSNOVA1012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936C4"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="00F3747C">
        <w:rPr>
          <w:rFonts w:ascii="Times New Roman" w:hAnsi="Times New Roman" w:cs="Times New Roman"/>
          <w:sz w:val="28"/>
          <w:szCs w:val="28"/>
        </w:rPr>
        <w:t>о</w:t>
      </w:r>
      <w:r w:rsidRPr="008936C4">
        <w:rPr>
          <w:rFonts w:ascii="Times New Roman" w:hAnsi="Times New Roman" w:cs="Times New Roman"/>
          <w:sz w:val="28"/>
          <w:szCs w:val="28"/>
        </w:rPr>
        <w:t xml:space="preserve">борудованную сенсорную комнату, сухой (шариковый) и водный бассейны, 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</w:t>
      </w:r>
      <w:proofErr w:type="spellStart"/>
      <w:r w:rsidRPr="008936C4">
        <w:rPr>
          <w:rFonts w:ascii="Times New Roman" w:hAnsi="Times New Roman" w:cs="Times New Roman"/>
          <w:sz w:val="28"/>
          <w:szCs w:val="28"/>
        </w:rPr>
        <w:t>аромобаночек</w:t>
      </w:r>
      <w:proofErr w:type="spellEnd"/>
      <w:r w:rsidRPr="008936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6C4">
        <w:rPr>
          <w:rFonts w:ascii="Times New Roman" w:hAnsi="Times New Roman" w:cs="Times New Roman"/>
          <w:sz w:val="28"/>
          <w:szCs w:val="28"/>
        </w:rPr>
        <w:t>вибромассажеры</w:t>
      </w:r>
      <w:proofErr w:type="spellEnd"/>
      <w:r w:rsidRPr="008936C4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73292C" w:rsidRPr="001B22C7" w:rsidRDefault="0073292C" w:rsidP="001B22C7">
      <w:pPr>
        <w:spacing w:after="0"/>
        <w:jc w:val="center"/>
        <w:rPr>
          <w:rFonts w:ascii="Times New Roman" w:eastAsia="@Arial Unicode MS" w:hAnsi="Times New Roman"/>
          <w:sz w:val="28"/>
          <w:szCs w:val="28"/>
        </w:rPr>
      </w:pPr>
      <w:r w:rsidRPr="00AB6F88">
        <w:rPr>
          <w:rFonts w:ascii="Times New Roman" w:hAnsi="Times New Roman"/>
          <w:b/>
          <w:sz w:val="28"/>
          <w:szCs w:val="28"/>
        </w:rPr>
        <w:t xml:space="preserve">Контроль и оценка достижения планируемых результатов (личностных и </w:t>
      </w:r>
      <w:r w:rsidRPr="001B22C7">
        <w:rPr>
          <w:rFonts w:ascii="Times New Roman" w:hAnsi="Times New Roman"/>
          <w:b/>
          <w:sz w:val="28"/>
          <w:szCs w:val="28"/>
        </w:rPr>
        <w:t xml:space="preserve">предметных) </w:t>
      </w:r>
      <w:proofErr w:type="gramStart"/>
      <w:r w:rsidRPr="001B22C7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1B22C7">
        <w:rPr>
          <w:rFonts w:ascii="Times New Roman" w:hAnsi="Times New Roman"/>
          <w:b/>
          <w:sz w:val="28"/>
          <w:szCs w:val="28"/>
        </w:rPr>
        <w:t>.</w:t>
      </w:r>
    </w:p>
    <w:p w:rsidR="0073292C" w:rsidRPr="001B22C7" w:rsidRDefault="0073292C" w:rsidP="001B22C7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i/>
          <w:sz w:val="28"/>
          <w:szCs w:val="28"/>
          <w:lang w:eastAsia="ru-RU"/>
        </w:rPr>
        <w:t>1.Зрительное восприятие:</w:t>
      </w:r>
    </w:p>
    <w:p w:rsidR="008917CA" w:rsidRPr="001B22C7" w:rsidRDefault="0073292C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>- фиксация взгляда на лице человека</w:t>
      </w:r>
    </w:p>
    <w:p w:rsidR="0073292C" w:rsidRPr="001B22C7" w:rsidRDefault="0073292C" w:rsidP="001B22C7">
      <w:pPr>
        <w:spacing w:after="0"/>
        <w:rPr>
          <w:sz w:val="28"/>
          <w:szCs w:val="28"/>
        </w:rPr>
      </w:pPr>
      <w:r w:rsidRPr="001B22C7">
        <w:rPr>
          <w:sz w:val="28"/>
          <w:szCs w:val="28"/>
        </w:rPr>
        <w:softHyphen/>
      </w:r>
      <w:r w:rsidR="001B22C7" w:rsidRPr="001B22C7">
        <w:rPr>
          <w:sz w:val="28"/>
          <w:szCs w:val="28"/>
        </w:rPr>
        <w:t xml:space="preserve">-  </w:t>
      </w:r>
      <w:r w:rsidR="001B22C7">
        <w:rPr>
          <w:sz w:val="28"/>
          <w:szCs w:val="28"/>
          <w:lang w:eastAsia="ru-RU"/>
        </w:rPr>
        <w:t>ф</w:t>
      </w:r>
      <w:r w:rsidRPr="001B22C7">
        <w:rPr>
          <w:sz w:val="28"/>
          <w:szCs w:val="28"/>
          <w:lang w:eastAsia="ru-RU"/>
        </w:rPr>
        <w:t xml:space="preserve">иксация взгляда на </w:t>
      </w:r>
      <w:r w:rsidR="001B22C7">
        <w:rPr>
          <w:sz w:val="28"/>
          <w:szCs w:val="28"/>
          <w:lang w:eastAsia="ru-RU"/>
        </w:rPr>
        <w:t>неподвижном светящемся предмете</w:t>
      </w:r>
    </w:p>
    <w:p w:rsidR="0073292C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иксация взгляда на неподвижном предмете, расположенном напротив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ребенка, справа и слева от него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рослеживание взглядом за движущимся близко расположенным предметом (по горизонтали, по вертикали, по кру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гу, вперед/назад)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рослеживание взглядом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движущимся удаленным объектом</w:t>
      </w:r>
    </w:p>
    <w:p w:rsidR="0073292C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знавание и различение цвета объекта.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 </w:t>
      </w:r>
      <w:r w:rsidR="0073292C" w:rsidRPr="001B22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Слуховое восприятие: 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локализация неподвижного источника звука, расположенного на уровне уха, плеча, талии. Прослеживание за близко расположенным перемещающимся источником звука. </w:t>
      </w:r>
    </w:p>
    <w:p w:rsidR="0073292C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Локализация неподвижного удаленного источника звука. Соотнесение звука с его источником. Нахождение объектов, одинаковых по звучанию.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3. </w:t>
      </w:r>
      <w:r w:rsidR="0073292C" w:rsidRPr="001B22C7">
        <w:rPr>
          <w:rFonts w:ascii="Times New Roman" w:eastAsia="Times New Roman" w:hAnsi="Times New Roman"/>
          <w:i/>
          <w:sz w:val="28"/>
          <w:szCs w:val="28"/>
          <w:lang w:eastAsia="ru-RU"/>
        </w:rPr>
        <w:t>Кинестетическое восприятие:</w:t>
      </w:r>
    </w:p>
    <w:p w:rsidR="001B22C7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адекватная эмоционально-двигательная реакция на прикоснове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человека</w:t>
      </w:r>
    </w:p>
    <w:p w:rsidR="0073292C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декватная реакция на соприкосновение с материалами (дерево, металл, клейстер, пластмасса, бумага, вода и др.)</w:t>
      </w:r>
      <w:r w:rsidR="008917CA" w:rsidRPr="001B22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8917CA" w:rsidRPr="001B22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8917CA" w:rsidRPr="001B22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8917CA" w:rsidRPr="001B22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8917CA" w:rsidRPr="001B22C7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>, различными по температуре (холодный, теплый), фактуре (гладкий, шероховатый), вязкости (жидкий, густой, сыпучий).</w:t>
      </w:r>
      <w:proofErr w:type="gramEnd"/>
    </w:p>
    <w:p w:rsidR="0073292C" w:rsidRP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292C" w:rsidRPr="001B22C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декватная реакция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вибрацию, исходящую от объектов</w:t>
      </w:r>
    </w:p>
    <w:p w:rsidR="0073292C" w:rsidRPr="0073292C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</w:t>
      </w:r>
      <w:r w:rsidR="0073292C" w:rsidRPr="0073292C">
        <w:rPr>
          <w:rFonts w:ascii="Times New Roman" w:eastAsia="Times New Roman" w:hAnsi="Times New Roman"/>
          <w:sz w:val="28"/>
          <w:szCs w:val="28"/>
          <w:lang w:eastAsia="ru-RU"/>
        </w:rPr>
        <w:t xml:space="preserve">декватная реакция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давление на поверхность тела</w:t>
      </w:r>
    </w:p>
    <w:p w:rsid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73292C" w:rsidRPr="0073292C">
        <w:rPr>
          <w:rFonts w:ascii="Times New Roman" w:eastAsia="Times New Roman" w:hAnsi="Times New Roman"/>
          <w:sz w:val="28"/>
          <w:szCs w:val="28"/>
          <w:lang w:eastAsia="ru-RU"/>
        </w:rPr>
        <w:t xml:space="preserve">декватная реакция на положение тела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(горизонтальное, вертикальное)</w:t>
      </w:r>
    </w:p>
    <w:p w:rsidR="001B22C7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73292C" w:rsidRPr="0073292C">
        <w:rPr>
          <w:rFonts w:ascii="Times New Roman" w:eastAsia="Times New Roman" w:hAnsi="Times New Roman"/>
          <w:sz w:val="28"/>
          <w:szCs w:val="28"/>
          <w:lang w:eastAsia="ru-RU"/>
        </w:rPr>
        <w:t>декватная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еакция на положение частей тела</w:t>
      </w:r>
    </w:p>
    <w:p w:rsidR="0073292C" w:rsidRPr="0073292C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а</w:t>
      </w:r>
      <w:r w:rsidR="0073292C" w:rsidRPr="0073292C">
        <w:rPr>
          <w:rFonts w:ascii="Times New Roman" w:eastAsia="Times New Roman" w:hAnsi="Times New Roman"/>
          <w:sz w:val="28"/>
          <w:szCs w:val="28"/>
          <w:lang w:eastAsia="ru-RU"/>
        </w:rPr>
        <w:t>декватная реакция на соприкосновение тела с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азными видами поверхностей</w:t>
      </w:r>
    </w:p>
    <w:p w:rsidR="0073292C" w:rsidRPr="0073292C" w:rsidRDefault="001B22C7" w:rsidP="001B2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3292C" w:rsidRPr="0073292C">
        <w:rPr>
          <w:rFonts w:ascii="Times New Roman" w:eastAsia="Times New Roman" w:hAnsi="Times New Roman"/>
          <w:sz w:val="28"/>
          <w:szCs w:val="28"/>
          <w:lang w:eastAsia="ru-RU"/>
        </w:rPr>
        <w:t>азличение материалов по характеристикам (температура, фактура, влажность, вязкость).</w:t>
      </w:r>
    </w:p>
    <w:p w:rsidR="0073292C" w:rsidRPr="0073292C" w:rsidRDefault="0073292C" w:rsidP="0073292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92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A2ADC" w:rsidRPr="008936C4" w:rsidRDefault="00EA2ADC" w:rsidP="0073292C">
      <w:pPr>
        <w:pStyle w:val="a3"/>
        <w:tabs>
          <w:tab w:val="left" w:pos="1545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A2ADC" w:rsidRPr="008936C4" w:rsidRDefault="00EA2ADC" w:rsidP="008936C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aps/>
          <w:sz w:val="28"/>
          <w:szCs w:val="28"/>
        </w:rPr>
      </w:pPr>
    </w:p>
    <w:p w:rsid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P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8936C4" w:rsidRDefault="008936C4" w:rsidP="008936C4">
      <w:pPr>
        <w:rPr>
          <w:rFonts w:ascii="Times New Roman" w:hAnsi="Times New Roman"/>
          <w:sz w:val="28"/>
          <w:szCs w:val="28"/>
        </w:rPr>
      </w:pPr>
    </w:p>
    <w:p w:rsidR="00BC41C9" w:rsidRPr="008936C4" w:rsidRDefault="008936C4" w:rsidP="008936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sectPr w:rsidR="00BC41C9" w:rsidRPr="008936C4" w:rsidSect="008936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6099"/>
    <w:multiLevelType w:val="hybridMultilevel"/>
    <w:tmpl w:val="840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E7456"/>
    <w:multiLevelType w:val="hybridMultilevel"/>
    <w:tmpl w:val="B3685550"/>
    <w:lvl w:ilvl="0" w:tplc="1478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F3"/>
    <w:rsid w:val="000522F9"/>
    <w:rsid w:val="001B22C7"/>
    <w:rsid w:val="00200344"/>
    <w:rsid w:val="002242F3"/>
    <w:rsid w:val="005535C1"/>
    <w:rsid w:val="0073292C"/>
    <w:rsid w:val="008917CA"/>
    <w:rsid w:val="008936C4"/>
    <w:rsid w:val="00BC41C9"/>
    <w:rsid w:val="00E44502"/>
    <w:rsid w:val="00EA2ADC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EA2A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7">
    <w:name w:val="p17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A2ADC"/>
  </w:style>
  <w:style w:type="paragraph" w:customStyle="1" w:styleId="p19">
    <w:name w:val="p19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EA2ADC"/>
  </w:style>
  <w:style w:type="paragraph" w:styleId="a4">
    <w:name w:val="Normal (Web)"/>
    <w:basedOn w:val="a"/>
    <w:uiPriority w:val="99"/>
    <w:rsid w:val="00EA2ADC"/>
    <w:pPr>
      <w:autoSpaceDE w:val="0"/>
      <w:spacing w:before="130" w:after="130" w:line="36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aragraphStyle">
    <w:name w:val="Paragraph Style"/>
    <w:rsid w:val="00EA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EA2AD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s7">
    <w:name w:val="s7"/>
    <w:basedOn w:val="a0"/>
    <w:rsid w:val="00EA2ADC"/>
  </w:style>
  <w:style w:type="paragraph" w:customStyle="1" w:styleId="p21">
    <w:name w:val="p21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EA2ADC"/>
  </w:style>
  <w:style w:type="character" w:customStyle="1" w:styleId="Zag11">
    <w:name w:val="Zag_11"/>
    <w:uiPriority w:val="99"/>
    <w:rsid w:val="00EA2ADC"/>
  </w:style>
  <w:style w:type="paragraph" w:styleId="a5">
    <w:name w:val="List Paragraph"/>
    <w:basedOn w:val="a"/>
    <w:uiPriority w:val="34"/>
    <w:qFormat/>
    <w:rsid w:val="0073292C"/>
    <w:pPr>
      <w:ind w:left="720"/>
      <w:contextualSpacing/>
    </w:pPr>
  </w:style>
  <w:style w:type="table" w:styleId="a6">
    <w:name w:val="Table Grid"/>
    <w:basedOn w:val="a1"/>
    <w:uiPriority w:val="59"/>
    <w:rsid w:val="0020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EA2A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7">
    <w:name w:val="p17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A2ADC"/>
  </w:style>
  <w:style w:type="paragraph" w:customStyle="1" w:styleId="p19">
    <w:name w:val="p19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EA2ADC"/>
  </w:style>
  <w:style w:type="paragraph" w:styleId="a4">
    <w:name w:val="Normal (Web)"/>
    <w:basedOn w:val="a"/>
    <w:uiPriority w:val="99"/>
    <w:rsid w:val="00EA2ADC"/>
    <w:pPr>
      <w:autoSpaceDE w:val="0"/>
      <w:spacing w:before="130" w:after="130" w:line="36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aragraphStyle">
    <w:name w:val="Paragraph Style"/>
    <w:rsid w:val="00EA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EA2AD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s7">
    <w:name w:val="s7"/>
    <w:basedOn w:val="a0"/>
    <w:rsid w:val="00EA2ADC"/>
  </w:style>
  <w:style w:type="paragraph" w:customStyle="1" w:styleId="p21">
    <w:name w:val="p21"/>
    <w:basedOn w:val="a"/>
    <w:rsid w:val="00EA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EA2ADC"/>
  </w:style>
  <w:style w:type="character" w:customStyle="1" w:styleId="Zag11">
    <w:name w:val="Zag_11"/>
    <w:uiPriority w:val="99"/>
    <w:rsid w:val="00EA2ADC"/>
  </w:style>
  <w:style w:type="paragraph" w:styleId="a5">
    <w:name w:val="List Paragraph"/>
    <w:basedOn w:val="a"/>
    <w:uiPriority w:val="34"/>
    <w:qFormat/>
    <w:rsid w:val="0073292C"/>
    <w:pPr>
      <w:ind w:left="720"/>
      <w:contextualSpacing/>
    </w:pPr>
  </w:style>
  <w:style w:type="table" w:styleId="a6">
    <w:name w:val="Table Grid"/>
    <w:basedOn w:val="a1"/>
    <w:uiPriority w:val="59"/>
    <w:rsid w:val="0020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int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dcterms:created xsi:type="dcterms:W3CDTF">2016-08-25T13:56:00Z</dcterms:created>
  <dcterms:modified xsi:type="dcterms:W3CDTF">2016-09-29T08:36:00Z</dcterms:modified>
</cp:coreProperties>
</file>