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238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Постановление Главного государственного санитарного врача Российской Федерации от 2 июня 2026 г. № 18</w:t>
      </w:r>
      <w:r w:rsidRPr="00C4339F">
        <w:rPr>
          <w:rFonts w:ascii="Times New Roman" w:hAnsi="Times New Roman" w:cs="Times New Roman"/>
        </w:rPr>
        <w:br/>
        <w:t>"Об утверждении санитарно-эпидемиологических правил и норм СанПиН 2.3/2.4.4282-26 "Санитарно-эпидемиологические требования к организации общественного питания населения"</w:t>
      </w:r>
    </w:p>
    <w:p w14:paraId="10A5B77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См. </w:t>
      </w:r>
      <w:hyperlink r:id="rId4" w:anchor="/document/412610702/entry/0" w:history="1">
        <w:r w:rsidRPr="00C4339F">
          <w:rPr>
            <w:rStyle w:val="ac"/>
            <w:rFonts w:ascii="Times New Roman" w:hAnsi="Times New Roman" w:cs="Times New Roman"/>
          </w:rPr>
          <w:t>сравнительный анализ</w:t>
        </w:r>
      </w:hyperlink>
      <w:r w:rsidRPr="00C4339F">
        <w:rPr>
          <w:rFonts w:ascii="Times New Roman" w:hAnsi="Times New Roman" w:cs="Times New Roman"/>
        </w:rPr>
        <w:t> СанПиН 2.3/2.4.3590-20 и СанПиН 2.3/2.4.4282-26 "Санитарно-эпидемиологические требования к организации общественного питания населения"</w:t>
      </w:r>
    </w:p>
    <w:p w14:paraId="407BD82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В соответствии с </w:t>
      </w:r>
      <w:hyperlink r:id="rId5" w:anchor="/document/12115118/entry/1701" w:history="1">
        <w:r w:rsidRPr="00C4339F">
          <w:rPr>
            <w:rStyle w:val="ac"/>
            <w:rFonts w:ascii="Times New Roman" w:hAnsi="Times New Roman" w:cs="Times New Roman"/>
          </w:rPr>
          <w:t>пунктом 1 статьи 17</w:t>
        </w:r>
      </w:hyperlink>
      <w:r w:rsidRPr="00C4339F">
        <w:rPr>
          <w:rFonts w:ascii="Times New Roman" w:hAnsi="Times New Roman" w:cs="Times New Roman"/>
        </w:rPr>
        <w:t> и </w:t>
      </w:r>
      <w:hyperlink r:id="rId6" w:anchor="/document/12115118/entry/3901" w:history="1">
        <w:r w:rsidRPr="00C4339F">
          <w:rPr>
            <w:rStyle w:val="ac"/>
            <w:rFonts w:ascii="Times New Roman" w:hAnsi="Times New Roman" w:cs="Times New Roman"/>
          </w:rPr>
          <w:t>пунктом 1 статьи 39</w:t>
        </w:r>
      </w:hyperlink>
      <w:r w:rsidRPr="00C4339F">
        <w:rPr>
          <w:rFonts w:ascii="Times New Roman" w:hAnsi="Times New Roman" w:cs="Times New Roman"/>
        </w:rPr>
        <w:t> Федерального закона от 30.03.1999 № 52-ФЗ "О санитарно-эпидемиологическом благополучии населения" и </w:t>
      </w:r>
      <w:hyperlink r:id="rId7" w:anchor="/document/12120314/entry/10000" w:history="1">
        <w:r w:rsidRPr="00C4339F">
          <w:rPr>
            <w:rStyle w:val="ac"/>
            <w:rFonts w:ascii="Times New Roman" w:hAnsi="Times New Roman" w:cs="Times New Roman"/>
          </w:rPr>
          <w:t>пунктом 2</w:t>
        </w:r>
      </w:hyperlink>
      <w:r w:rsidRPr="00C4339F">
        <w:rPr>
          <w:rFonts w:ascii="Times New Roman" w:hAnsi="Times New Roman" w:cs="Times New Roman"/>
        </w:rPr>
        <w:t xml:space="preserve"> Положения о государственном санитарно-эпидемиологическом нормировании, </w:t>
      </w:r>
      <w:proofErr w:type="spellStart"/>
      <w:r w:rsidRPr="00C4339F">
        <w:rPr>
          <w:rFonts w:ascii="Times New Roman" w:hAnsi="Times New Roman" w:cs="Times New Roman"/>
        </w:rPr>
        <w:t>утвержденного</w:t>
      </w:r>
      <w:proofErr w:type="spellEnd"/>
      <w:r w:rsidRPr="00C4339F">
        <w:rPr>
          <w:rFonts w:ascii="Times New Roman" w:hAnsi="Times New Roman" w:cs="Times New Roman"/>
        </w:rPr>
        <w:t> </w:t>
      </w:r>
      <w:hyperlink r:id="rId8" w:anchor="/document/12120314/entry/0" w:history="1">
        <w:r w:rsidRPr="00C4339F">
          <w:rPr>
            <w:rStyle w:val="ac"/>
            <w:rFonts w:ascii="Times New Roman" w:hAnsi="Times New Roman" w:cs="Times New Roman"/>
          </w:rPr>
          <w:t>постановлением</w:t>
        </w:r>
      </w:hyperlink>
      <w:r w:rsidRPr="00C4339F">
        <w:rPr>
          <w:rFonts w:ascii="Times New Roman" w:hAnsi="Times New Roman" w:cs="Times New Roman"/>
        </w:rPr>
        <w:t> Правительства Российской Федерации от 24.07.2000 № 554, постановляю:</w:t>
      </w:r>
    </w:p>
    <w:p w14:paraId="6A210A9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1. Утвердить санитарно-эпидемиологические правила и нормы СанПиН 2.3/2.4.4282-26 "Санитарно-эпидемиологические требования к организации общественного питания населения" согласно </w:t>
      </w:r>
      <w:hyperlink r:id="rId9" w:anchor="/document/414329257/entry/1000" w:history="1">
        <w:r w:rsidRPr="00C4339F">
          <w:rPr>
            <w:rStyle w:val="ac"/>
            <w:rFonts w:ascii="Times New Roman" w:hAnsi="Times New Roman" w:cs="Times New Roman"/>
          </w:rPr>
          <w:t>приложению</w:t>
        </w:r>
      </w:hyperlink>
      <w:r w:rsidRPr="00C4339F">
        <w:rPr>
          <w:rFonts w:ascii="Times New Roman" w:hAnsi="Times New Roman" w:cs="Times New Roman"/>
        </w:rPr>
        <w:t> к настоящему постановлению.</w:t>
      </w:r>
    </w:p>
    <w:p w14:paraId="109F3CD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2. Признать утратившими силу:</w:t>
      </w:r>
    </w:p>
    <w:p w14:paraId="47ECACC3" w14:textId="77777777" w:rsidR="00C4339F" w:rsidRPr="00C4339F" w:rsidRDefault="00C4339F" w:rsidP="00C4339F">
      <w:pPr>
        <w:rPr>
          <w:rFonts w:ascii="Times New Roman" w:hAnsi="Times New Roman" w:cs="Times New Roman"/>
        </w:rPr>
      </w:pPr>
      <w:hyperlink r:id="rId10" w:anchor="/document/74891586/entry/0" w:history="1">
        <w:r w:rsidRPr="00C4339F">
          <w:rPr>
            <w:rStyle w:val="ac"/>
            <w:rFonts w:ascii="Times New Roman" w:hAnsi="Times New Roman" w:cs="Times New Roman"/>
          </w:rPr>
          <w:t>постановление</w:t>
        </w:r>
      </w:hyperlink>
      <w:r w:rsidRPr="00C4339F">
        <w:rPr>
          <w:rFonts w:ascii="Times New Roman" w:hAnsi="Times New Roman" w:cs="Times New Roman"/>
        </w:rPr>
        <w:t> Главного государственного санитарного врача Российской Федерации от 27.10.2020 № 32 "Об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 (зарегистрировано Минюстом России 11.11.2020, регистрационный № 60833);</w:t>
      </w:r>
    </w:p>
    <w:p w14:paraId="5DAC8D54" w14:textId="77777777" w:rsidR="00C4339F" w:rsidRPr="00C4339F" w:rsidRDefault="00C4339F" w:rsidP="00C4339F">
      <w:pPr>
        <w:rPr>
          <w:rFonts w:ascii="Times New Roman" w:hAnsi="Times New Roman" w:cs="Times New Roman"/>
        </w:rPr>
      </w:pPr>
      <w:hyperlink r:id="rId11" w:anchor="/document/411209885/entry/0" w:history="1">
        <w:r w:rsidRPr="00C4339F">
          <w:rPr>
            <w:rStyle w:val="ac"/>
            <w:rFonts w:ascii="Times New Roman" w:hAnsi="Times New Roman" w:cs="Times New Roman"/>
          </w:rPr>
          <w:t>постановление</w:t>
        </w:r>
      </w:hyperlink>
      <w:r w:rsidRPr="00C4339F">
        <w:rPr>
          <w:rFonts w:ascii="Times New Roman" w:hAnsi="Times New Roman" w:cs="Times New Roman"/>
        </w:rPr>
        <w:t xml:space="preserve"> Главного государственного санитарного врача Российской Федерации от 22.08.2024 № 9 "О внесении изменений в санитарно-эпидемиологические правила и нормы СанПиН 2.3/2.4.3590-20 "Санитарно-эпидемиологические требования к организации общественного питания населения", </w:t>
      </w:r>
      <w:proofErr w:type="spellStart"/>
      <w:r w:rsidRPr="00C4339F">
        <w:rPr>
          <w:rFonts w:ascii="Times New Roman" w:hAnsi="Times New Roman" w:cs="Times New Roman"/>
        </w:rPr>
        <w:t>утвержденные</w:t>
      </w:r>
      <w:proofErr w:type="spellEnd"/>
      <w:r w:rsidRPr="00C4339F">
        <w:rPr>
          <w:rFonts w:ascii="Times New Roman" w:hAnsi="Times New Roman" w:cs="Times New Roman"/>
        </w:rPr>
        <w:t xml:space="preserve"> постановлением Главного государственного санитарного врача Российской Федерации от 27.10.2020 № 32" (зарегистрировано Минюстом России 25.12.2024, регистрационный № 80757).</w:t>
      </w:r>
    </w:p>
    <w:p w14:paraId="3FB6BD3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3. Настоящее постановление вступает в силу с 01.09.2026 и действует до 01.09.2032.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C4339F" w:rsidRPr="00C4339F" w14:paraId="0D0DA81D" w14:textId="77777777">
        <w:tc>
          <w:tcPr>
            <w:tcW w:w="3300" w:type="pct"/>
            <w:vAlign w:val="bottom"/>
            <w:hideMark/>
          </w:tcPr>
          <w:p w14:paraId="608597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0" w:type="pct"/>
            <w:vAlign w:val="bottom"/>
            <w:hideMark/>
          </w:tcPr>
          <w:p w14:paraId="0010515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А.Ю. Попова</w:t>
            </w:r>
          </w:p>
        </w:tc>
      </w:tr>
    </w:tbl>
    <w:p w14:paraId="5FF71FC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268AE21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Зарегистрировано в Минюсте России 2 июня 2026 г.</w:t>
      </w:r>
    </w:p>
    <w:p w14:paraId="39114B7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Регистрационный № 86854</w:t>
      </w:r>
    </w:p>
    <w:p w14:paraId="6789521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Приложение</w:t>
      </w:r>
      <w:r w:rsidRPr="00C4339F">
        <w:rPr>
          <w:rFonts w:ascii="Times New Roman" w:hAnsi="Times New Roman" w:cs="Times New Roman"/>
          <w:b/>
          <w:bCs/>
        </w:rPr>
        <w:br/>
        <w:t>к </w:t>
      </w:r>
      <w:hyperlink r:id="rId12" w:anchor="/document/414329257/entry/0" w:history="1">
        <w:r w:rsidRPr="00C4339F">
          <w:rPr>
            <w:rStyle w:val="ac"/>
            <w:rFonts w:ascii="Times New Roman" w:hAnsi="Times New Roman" w:cs="Times New Roman"/>
            <w:b/>
            <w:bCs/>
          </w:rPr>
          <w:t>постановлению</w:t>
        </w:r>
      </w:hyperlink>
      <w:r w:rsidRPr="00C4339F">
        <w:rPr>
          <w:rFonts w:ascii="Times New Roman" w:hAnsi="Times New Roman" w:cs="Times New Roman"/>
          <w:b/>
          <w:bCs/>
        </w:rPr>
        <w:t> Главного</w:t>
      </w:r>
      <w:r w:rsidRPr="00C4339F">
        <w:rPr>
          <w:rFonts w:ascii="Times New Roman" w:hAnsi="Times New Roman" w:cs="Times New Roman"/>
          <w:b/>
          <w:bCs/>
        </w:rPr>
        <w:br/>
        <w:t>государственного санитарного</w:t>
      </w:r>
      <w:r w:rsidRPr="00C4339F">
        <w:rPr>
          <w:rFonts w:ascii="Times New Roman" w:hAnsi="Times New Roman" w:cs="Times New Roman"/>
          <w:b/>
          <w:bCs/>
        </w:rPr>
        <w:br/>
        <w:t>врача Российской Федерации</w:t>
      </w:r>
      <w:r w:rsidRPr="00C4339F">
        <w:rPr>
          <w:rFonts w:ascii="Times New Roman" w:hAnsi="Times New Roman" w:cs="Times New Roman"/>
          <w:b/>
          <w:bCs/>
        </w:rPr>
        <w:br/>
        <w:t>от 02.06.2026 № 18</w:t>
      </w:r>
    </w:p>
    <w:p w14:paraId="1A1F6D9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Санитарно-эпидемиологические правила и нормы СанПиН 2.3/2.4.4282-26 "Санитарно-эпидемиологические требования к организации общественного питания населения"</w:t>
      </w:r>
    </w:p>
    <w:p w14:paraId="42BAF70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I. Область применения</w:t>
      </w:r>
    </w:p>
    <w:p w14:paraId="19A430A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1. Настоящие санитарно-эпидемиологические правила и нормативы (далее - Правила) устанавливают санитарно-эпидемиологические требования к обеспечению безопасности и (или) безвредности для человека биологических, химических, физических и иных факторов среды обитания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13" w:anchor="/document/414329257/entry/1111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</w:t>
        </w:r>
      </w:hyperlink>
      <w:r w:rsidRPr="00C4339F">
        <w:rPr>
          <w:rFonts w:ascii="Times New Roman" w:hAnsi="Times New Roman" w:cs="Times New Roman"/>
        </w:rPr>
        <w:t xml:space="preserve"> и условий деятельности при оказании услуг общественного питания населению, несоблюдение которых </w:t>
      </w:r>
      <w:proofErr w:type="spellStart"/>
      <w:r w:rsidRPr="00C4339F">
        <w:rPr>
          <w:rFonts w:ascii="Times New Roman" w:hAnsi="Times New Roman" w:cs="Times New Roman"/>
        </w:rPr>
        <w:t>создает</w:t>
      </w:r>
      <w:proofErr w:type="spellEnd"/>
      <w:r w:rsidRPr="00C4339F">
        <w:rPr>
          <w:rFonts w:ascii="Times New Roman" w:hAnsi="Times New Roman" w:cs="Times New Roman"/>
        </w:rPr>
        <w:t xml:space="preserve"> угрозу жизни или здоровью человека, угрозу возникновения и распространения инфекционных и неинфекционных заболеваний.</w:t>
      </w:r>
    </w:p>
    <w:p w14:paraId="4AEB070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Организациям общественного питания населения рекомендуется в своей деятельности руководствоваться принципами здорового питания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14" w:anchor="/document/414329257/entry/1222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2</w:t>
        </w:r>
      </w:hyperlink>
      <w:r w:rsidRPr="00C4339F">
        <w:rPr>
          <w:rFonts w:ascii="Times New Roman" w:hAnsi="Times New Roman" w:cs="Times New Roman"/>
        </w:rPr>
        <w:t>.</w:t>
      </w:r>
    </w:p>
    <w:p w14:paraId="35787BC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2. Правила распространяются на юридических лиц и граждан, в том числе индивидуальных предпринимателей, осуществляющих деятельность по оказанию услуг общественного питания населению (далее - предприятия общественного питания).</w:t>
      </w:r>
    </w:p>
    <w:p w14:paraId="6A30F63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3. Оценка соблюдения рекомендательных норм, содержащихся в Правилах, не может являться предметом федерального государственного санитарно-эпидемиологического контроля (надзора).</w:t>
      </w:r>
    </w:p>
    <w:p w14:paraId="7362073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II. Общие санитарно-эпидемиологические требования к предприятиям общественного питания, направленные на предотвращение вредного воздействия факторов среды обитания</w:t>
      </w:r>
    </w:p>
    <w:p w14:paraId="12BC09D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4. Предприятия общественного питания должны проводить производственный контроль, основанный на принципах ХАССП (в английской транскрипции НАССР - </w:t>
      </w:r>
      <w:proofErr w:type="spellStart"/>
      <w:r w:rsidRPr="00C4339F">
        <w:rPr>
          <w:rFonts w:ascii="Times New Roman" w:hAnsi="Times New Roman" w:cs="Times New Roman"/>
        </w:rPr>
        <w:t>Hazard</w:t>
      </w:r>
      <w:proofErr w:type="spellEnd"/>
      <w:r w:rsidRPr="00C4339F">
        <w:rPr>
          <w:rFonts w:ascii="Times New Roman" w:hAnsi="Times New Roman" w:cs="Times New Roman"/>
        </w:rPr>
        <w:t xml:space="preserve"> Analysis </w:t>
      </w:r>
      <w:proofErr w:type="spellStart"/>
      <w:r w:rsidRPr="00C4339F">
        <w:rPr>
          <w:rFonts w:ascii="Times New Roman" w:hAnsi="Times New Roman" w:cs="Times New Roman"/>
        </w:rPr>
        <w:t>and</w:t>
      </w:r>
      <w:proofErr w:type="spellEnd"/>
      <w:r w:rsidRPr="00C4339F">
        <w:rPr>
          <w:rFonts w:ascii="Times New Roman" w:hAnsi="Times New Roman" w:cs="Times New Roman"/>
        </w:rPr>
        <w:t xml:space="preserve"> </w:t>
      </w:r>
      <w:proofErr w:type="spellStart"/>
      <w:r w:rsidRPr="00C4339F">
        <w:rPr>
          <w:rFonts w:ascii="Times New Roman" w:hAnsi="Times New Roman" w:cs="Times New Roman"/>
        </w:rPr>
        <w:t>Critical</w:t>
      </w:r>
      <w:proofErr w:type="spellEnd"/>
      <w:r w:rsidRPr="00C4339F">
        <w:rPr>
          <w:rFonts w:ascii="Times New Roman" w:hAnsi="Times New Roman" w:cs="Times New Roman"/>
        </w:rPr>
        <w:t xml:space="preserve"> Control </w:t>
      </w:r>
      <w:proofErr w:type="spellStart"/>
      <w:r w:rsidRPr="00C4339F">
        <w:rPr>
          <w:rFonts w:ascii="Times New Roman" w:hAnsi="Times New Roman" w:cs="Times New Roman"/>
        </w:rPr>
        <w:t>Points</w:t>
      </w:r>
      <w:proofErr w:type="spellEnd"/>
      <w:r w:rsidRPr="00C4339F">
        <w:rPr>
          <w:rFonts w:ascii="Times New Roman" w:hAnsi="Times New Roman" w:cs="Times New Roman"/>
        </w:rPr>
        <w:t>)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15" w:anchor="/document/414329257/entry/1333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3</w:t>
        </w:r>
      </w:hyperlink>
      <w:r w:rsidRPr="00C4339F">
        <w:rPr>
          <w:rFonts w:ascii="Times New Roman" w:hAnsi="Times New Roman" w:cs="Times New Roman"/>
        </w:rPr>
        <w:t>, в соответствии с порядком и периодичностью (включая организационные мероприятия, лабораторные исследования и испытания), установленными предприятием общественного питания.</w:t>
      </w:r>
    </w:p>
    <w:p w14:paraId="52D2924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5. </w:t>
      </w:r>
      <w:proofErr w:type="spellStart"/>
      <w:r w:rsidRPr="00C4339F">
        <w:rPr>
          <w:rFonts w:ascii="Times New Roman" w:hAnsi="Times New Roman" w:cs="Times New Roman"/>
        </w:rPr>
        <w:t>Прием</w:t>
      </w:r>
      <w:proofErr w:type="spellEnd"/>
      <w:r w:rsidRPr="00C4339F">
        <w:rPr>
          <w:rFonts w:ascii="Times New Roman" w:hAnsi="Times New Roman" w:cs="Times New Roman"/>
        </w:rPr>
        <w:t xml:space="preserve"> пищевой продукции, в том числе продовольственного сырья, на предприятие общественного питания должен осуществляться при наличии маркировки и товаросопроводительной документации, сведений об оценке (подтверждении) соответствия, предусмотренных в том числе техническими регламентами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16" w:anchor="/document/414329257/entry/1444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4</w:t>
        </w:r>
      </w:hyperlink>
      <w:r w:rsidRPr="00C4339F">
        <w:rPr>
          <w:rFonts w:ascii="Times New Roman" w:hAnsi="Times New Roman" w:cs="Times New Roman"/>
        </w:rPr>
        <w:t>. В случае нарушений условий и режима перевозки, а также отсутствии товаросопроводительной документации и маркировки пищевая продукция и продовольственное (пищевое) сырье на предприятии общественного питания не принимаются.</w:t>
      </w:r>
    </w:p>
    <w:p w14:paraId="7342ED2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6. Готовые блюда, напитки, кулинарные и кондитерские изделия, изготавливаемые в предприятиях общественного питания, должны соответствовать требованиям технических регламентов и </w:t>
      </w:r>
      <w:hyperlink r:id="rId17" w:anchor="/document/12176765/entry/20000" w:history="1">
        <w:r w:rsidRPr="00C4339F">
          <w:rPr>
            <w:rStyle w:val="ac"/>
            <w:rFonts w:ascii="Times New Roman" w:hAnsi="Times New Roman" w:cs="Times New Roman"/>
          </w:rPr>
          <w:t>единым санитарным требованиям</w:t>
        </w:r>
      </w:hyperlink>
      <w:r w:rsidRPr="00C4339F">
        <w:rPr>
          <w:rFonts w:ascii="Times New Roman" w:hAnsi="Times New Roman" w:cs="Times New Roman"/>
          <w:vertAlign w:val="superscript"/>
        </w:rPr>
        <w:t> </w:t>
      </w:r>
      <w:hyperlink r:id="rId18" w:anchor="/document/414329257/entry/1555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5</w:t>
        </w:r>
      </w:hyperlink>
      <w:r w:rsidRPr="00C4339F">
        <w:rPr>
          <w:rFonts w:ascii="Times New Roman" w:hAnsi="Times New Roman" w:cs="Times New Roman"/>
        </w:rPr>
        <w:t xml:space="preserve">. Пищевая продукция предприятий общественного питания, срок годности которой </w:t>
      </w:r>
      <w:proofErr w:type="spellStart"/>
      <w:r w:rsidRPr="00C4339F">
        <w:rPr>
          <w:rFonts w:ascii="Times New Roman" w:hAnsi="Times New Roman" w:cs="Times New Roman"/>
        </w:rPr>
        <w:t>истек</w:t>
      </w:r>
      <w:proofErr w:type="spellEnd"/>
      <w:r w:rsidRPr="00C4339F">
        <w:rPr>
          <w:rFonts w:ascii="Times New Roman" w:hAnsi="Times New Roman" w:cs="Times New Roman"/>
        </w:rPr>
        <w:t>, подлежит утилизации.</w:t>
      </w:r>
    </w:p>
    <w:p w14:paraId="6991144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7.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документов, подтверждающих их соответствие обязательным требованиям (свидетельство о государственной регистрации, декларация о соответствии)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19" w:anchor="/document/414329257/entry/1666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6</w:t>
        </w:r>
      </w:hyperlink>
      <w:r w:rsidRPr="00C4339F">
        <w:rPr>
          <w:rFonts w:ascii="Times New Roman" w:hAnsi="Times New Roman" w:cs="Times New Roman"/>
        </w:rPr>
        <w:t>.</w:t>
      </w:r>
    </w:p>
    <w:p w14:paraId="7DC41EF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8. Планировка производственных помещений предприятий общественного питания, в которых осуществляется процесс производства (изготовления) пищевой продукции, их конструкция, размещение и размер должны обеспечиваться в соответствии с требованиями </w:t>
      </w:r>
      <w:hyperlink r:id="rId20" w:anchor="/document/70106650/entry/1000" w:history="1">
        <w:r w:rsidRPr="00C4339F">
          <w:rPr>
            <w:rStyle w:val="ac"/>
            <w:rFonts w:ascii="Times New Roman" w:hAnsi="Times New Roman" w:cs="Times New Roman"/>
          </w:rPr>
          <w:t>технического регламента</w:t>
        </w:r>
      </w:hyperlink>
      <w:r w:rsidRPr="00C4339F">
        <w:rPr>
          <w:rFonts w:ascii="Times New Roman" w:hAnsi="Times New Roman" w:cs="Times New Roman"/>
          <w:vertAlign w:val="superscript"/>
        </w:rPr>
        <w:t> </w:t>
      </w:r>
      <w:hyperlink r:id="rId21" w:anchor="/document/414329257/entry/1777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7</w:t>
        </w:r>
      </w:hyperlink>
      <w:r w:rsidRPr="00C4339F">
        <w:rPr>
          <w:rFonts w:ascii="Times New Roman" w:hAnsi="Times New Roman" w:cs="Times New Roman"/>
        </w:rPr>
        <w:t>. В предприятиях общественного питания, оказывающих услуги общественного питания без выпуска пищевой продукции в свободное обращение, должна обеспечиваться последовательность (поточность) технологических процессов, исключающих встречные потоки сырья, сырых полуфабрикатов и готовой продукции, использованной и продезинфицированной посуды, а также встречного движения посетителей и участвующего в приготовлении продукции общественного питания персонала.</w:t>
      </w:r>
    </w:p>
    <w:p w14:paraId="67E5D46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На предприятиях общественного питания, не имеющих цехового деления, работающих с полуфабрикатами, работа с использованием сырья не допускается.</w:t>
      </w:r>
    </w:p>
    <w:p w14:paraId="771192D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9. Допускается на месте обслуживания изготавливать блюдо или кулинарное изделие из полуфабрикатов при наличии оборудования, позволяющего осуществлять их </w:t>
      </w:r>
      <w:proofErr w:type="spellStart"/>
      <w:r w:rsidRPr="00C4339F">
        <w:rPr>
          <w:rFonts w:ascii="Times New Roman" w:hAnsi="Times New Roman" w:cs="Times New Roman"/>
        </w:rPr>
        <w:t>доготовку</w:t>
      </w:r>
      <w:proofErr w:type="spellEnd"/>
      <w:r w:rsidRPr="00C4339F">
        <w:rPr>
          <w:rFonts w:ascii="Times New Roman" w:hAnsi="Times New Roman" w:cs="Times New Roman"/>
        </w:rPr>
        <w:t>. При этом должны соблюдаться условия хранения и сроки годности используемых полуфабрикатов.</w:t>
      </w:r>
    </w:p>
    <w:p w14:paraId="783AF06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10. При изготовлении блюд, кулинарных и кондитерских изделий необходимо обеспечивать последовательность и поточность технологических процессов, обеспечивающих химическую, биологическую и физическую (в том числе исключение попадания посторонних предметов и частиц (металлические, деревянные предметы, пластик, стекло) в пищевую продукцию) безопасность.</w:t>
      </w:r>
    </w:p>
    <w:p w14:paraId="0825CFE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11. Изготовление продукции должно производиться по технологическим документам, в том числе технологической карте, технико-технологической карте, технологической инструкции, разработанным и </w:t>
      </w:r>
      <w:proofErr w:type="spellStart"/>
      <w:r w:rsidRPr="00C4339F">
        <w:rPr>
          <w:rFonts w:ascii="Times New Roman" w:hAnsi="Times New Roman" w:cs="Times New Roman"/>
        </w:rPr>
        <w:t>утвержденным</w:t>
      </w:r>
      <w:proofErr w:type="spellEnd"/>
      <w:r w:rsidRPr="00C4339F">
        <w:rPr>
          <w:rFonts w:ascii="Times New Roman" w:hAnsi="Times New Roman" w:cs="Times New Roman"/>
        </w:rPr>
        <w:t xml:space="preserve"> руководителем организации или уполномоченным им лицом. Наименования блюд и кулинарных изделий, указываемые в меню, должны соответствовать их наименованиям, указанным в технологических документах.</w:t>
      </w:r>
    </w:p>
    <w:p w14:paraId="2DA4953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Ассортимент готовых блюд и напитков, вырабатываемых при организации и проведении массовых мероприятий, утверждается руководителем организации и (или) организатором питания.</w:t>
      </w:r>
    </w:p>
    <w:p w14:paraId="1DFD852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12. Предприятия общественного питания для приготовления пищи должны быть оснащены техническими средствами для реализации технологического процесса, его части или технологической операции (технологическое оборудование), холодильным, моечным оборудованием, </w:t>
      </w:r>
      <w:proofErr w:type="spellStart"/>
      <w:r w:rsidRPr="00C4339F">
        <w:rPr>
          <w:rFonts w:ascii="Times New Roman" w:hAnsi="Times New Roman" w:cs="Times New Roman"/>
        </w:rPr>
        <w:t>инвентарем</w:t>
      </w:r>
      <w:proofErr w:type="spellEnd"/>
      <w:r w:rsidRPr="00C4339F">
        <w:rPr>
          <w:rFonts w:ascii="Times New Roman" w:hAnsi="Times New Roman" w:cs="Times New Roman"/>
        </w:rPr>
        <w:t>, посудой (одноразового использования, при необходимости), тарой, изготовленными из материалов, соответствующих требованиям, предъявляемым к материалам, контактирующим с пищевой продукцией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2" w:anchor="/document/414329257/entry/1888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8</w:t>
        </w:r>
      </w:hyperlink>
      <w:r w:rsidRPr="00C4339F">
        <w:rPr>
          <w:rFonts w:ascii="Times New Roman" w:hAnsi="Times New Roman" w:cs="Times New Roman"/>
        </w:rPr>
        <w:t>, устойчивыми к действию моющих и дезинфицирующих средств и обеспечивающими условия хранения, изготовления, перевозки (транспортирования) и реализации пищевой продукции.</w:t>
      </w:r>
    </w:p>
    <w:p w14:paraId="21EABE2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13. Холодная и горячая вода, используемая для производственных целей, мытья посуды и оборудования, соблюдения правил личной гигиены должна отвечать требованиям, предъявляемым к питьевой воде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3" w:anchor="/document/414329257/entry/1999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9</w:t>
        </w:r>
      </w:hyperlink>
      <w:r w:rsidRPr="00C4339F">
        <w:rPr>
          <w:rFonts w:ascii="Times New Roman" w:hAnsi="Times New Roman" w:cs="Times New Roman"/>
        </w:rPr>
        <w:t>.</w:t>
      </w:r>
    </w:p>
    <w:p w14:paraId="458EB25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14. При размещении предприятий общественного питания в жилых зданиях должны соблюдаться санитарно-эпидемиологические требования к условиям проживания в жилых зданиях и помещениях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4" w:anchor="/document/414329257/entry/11010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10</w:t>
        </w:r>
      </w:hyperlink>
      <w:r w:rsidRPr="00C4339F">
        <w:rPr>
          <w:rFonts w:ascii="Times New Roman" w:hAnsi="Times New Roman" w:cs="Times New Roman"/>
        </w:rPr>
        <w:t>.</w:t>
      </w:r>
    </w:p>
    <w:p w14:paraId="0E5CA65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15. Система приточно-вытяжной вентиляции производственных помещений должна быть оборудована отдельно от систем вентиляции помещений, не связанных с организацией питания, включая санитарно-бытовые помещения.</w:t>
      </w:r>
    </w:p>
    <w:p w14:paraId="1365752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16. Воздух и параметры микроклимата рабочей зоны должны соответствовать гигиеническим нормативам. Зоны (участки) и (или) </w:t>
      </w:r>
      <w:proofErr w:type="spellStart"/>
      <w:r w:rsidRPr="00C4339F">
        <w:rPr>
          <w:rFonts w:ascii="Times New Roman" w:hAnsi="Times New Roman" w:cs="Times New Roman"/>
        </w:rPr>
        <w:t>размещенное</w:t>
      </w:r>
      <w:proofErr w:type="spellEnd"/>
      <w:r w:rsidRPr="00C4339F">
        <w:rPr>
          <w:rFonts w:ascii="Times New Roman" w:hAnsi="Times New Roman" w:cs="Times New Roman"/>
        </w:rPr>
        <w:t xml:space="preserve"> в них оборудование, являющееся источниками выделения газов, пыли (мучной), влаги, тепла, должны быть оборудованы локальными вытяжными системами, </w:t>
      </w:r>
      <w:proofErr w:type="spellStart"/>
      <w:r w:rsidRPr="00C4339F">
        <w:rPr>
          <w:rFonts w:ascii="Times New Roman" w:hAnsi="Times New Roman" w:cs="Times New Roman"/>
        </w:rPr>
        <w:t>присоединенными</w:t>
      </w:r>
      <w:proofErr w:type="spellEnd"/>
      <w:r w:rsidRPr="00C4339F">
        <w:rPr>
          <w:rFonts w:ascii="Times New Roman" w:hAnsi="Times New Roman" w:cs="Times New Roman"/>
        </w:rPr>
        <w:t xml:space="preserve"> к системе вытяжной вентиляции производственных помещений, или автономными вытяжными системами, посредством использования которых обеспечивается соблюдение требований </w:t>
      </w:r>
      <w:hyperlink r:id="rId25" w:anchor="/document/400274954/entry/0" w:history="1">
        <w:r w:rsidRPr="00C4339F">
          <w:rPr>
            <w:rStyle w:val="ac"/>
            <w:rFonts w:ascii="Times New Roman" w:hAnsi="Times New Roman" w:cs="Times New Roman"/>
          </w:rPr>
          <w:t>СанПиН 1.2.3685-21</w:t>
        </w:r>
      </w:hyperlink>
      <w:r w:rsidRPr="00C4339F">
        <w:rPr>
          <w:rFonts w:ascii="Times New Roman" w:hAnsi="Times New Roman" w:cs="Times New Roman"/>
        </w:rPr>
        <w:t>.</w:t>
      </w:r>
    </w:p>
    <w:p w14:paraId="364C191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17. В помещениях отделки кондитерских изделий приточная система вентиляции должна быть обеспечена </w:t>
      </w:r>
      <w:proofErr w:type="spellStart"/>
      <w:r w:rsidRPr="00C4339F">
        <w:rPr>
          <w:rFonts w:ascii="Times New Roman" w:hAnsi="Times New Roman" w:cs="Times New Roman"/>
        </w:rPr>
        <w:t>противопыльными</w:t>
      </w:r>
      <w:proofErr w:type="spellEnd"/>
      <w:r w:rsidRPr="00C4339F">
        <w:rPr>
          <w:rFonts w:ascii="Times New Roman" w:hAnsi="Times New Roman" w:cs="Times New Roman"/>
        </w:rPr>
        <w:t xml:space="preserve"> и бактерицидными фильтрами.</w:t>
      </w:r>
    </w:p>
    <w:p w14:paraId="206B122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Для обеззараживания воздуха в помещениях, задействованных в приготовлении холодных блюд, мягкого мороженого, кондитерских цехах по приготовлению крема и отделки тортов и пирожных, цехах и (или) участках порционирования блюд, упаковки и формирования наборов готовых блюд должно использоваться бактерицидное оборудование в соответствии с инструкцией по эксплуатации.</w:t>
      </w:r>
    </w:p>
    <w:p w14:paraId="46A3F54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18. Предприятия общественного питания должны быть оборудованы исправными системами холодного и горячего водоснабжения, водоотведения, теплоснабжения, вентиляции и освещения, которые должны быть выполнены так, чтобы исключить риск загрязнения пищевой продукции.</w:t>
      </w:r>
    </w:p>
    <w:p w14:paraId="1B05647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Допускается использование автономных систем и оборудования для обеспечения горячего водоснабжения и теплоснабжения.</w:t>
      </w:r>
    </w:p>
    <w:p w14:paraId="38ECABA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19. Внутренняя отделка производственных и санитарно-бытовых помещений предприятий общественного питания должна быть выполнена из материалов, позволяющих проводить ежедневную влажную уборку, обработку моющими и дезинфицирующими средствами, и не иметь повреждений.</w:t>
      </w:r>
    </w:p>
    <w:p w14:paraId="6A82383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20. Сбор и обращение отходов должны соответствовать требованиям по обращению с </w:t>
      </w:r>
      <w:proofErr w:type="spellStart"/>
      <w:r w:rsidRPr="00C4339F">
        <w:rPr>
          <w:rFonts w:ascii="Times New Roman" w:hAnsi="Times New Roman" w:cs="Times New Roman"/>
        </w:rPr>
        <w:t>твердыми</w:t>
      </w:r>
      <w:proofErr w:type="spellEnd"/>
      <w:r w:rsidRPr="00C4339F">
        <w:rPr>
          <w:rFonts w:ascii="Times New Roman" w:hAnsi="Times New Roman" w:cs="Times New Roman"/>
        </w:rPr>
        <w:t xml:space="preserve"> коммунальными отходами и содержанию территории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6" w:anchor="/document/414329257/entry/11111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11</w:t>
        </w:r>
      </w:hyperlink>
      <w:r w:rsidRPr="00C4339F">
        <w:rPr>
          <w:rFonts w:ascii="Times New Roman" w:hAnsi="Times New Roman" w:cs="Times New Roman"/>
        </w:rPr>
        <w:t>.</w:t>
      </w:r>
    </w:p>
    <w:p w14:paraId="20B3EE0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21. Все помещения, предназначенные для организации общественного питания, должны подвергаться уборке. В производственных помещениях ежедневно проводится влажная уборка с применением моющих и дезинфицирующих средств. Столы для посетителей должны подвергаться уборке после каждого использования.</w:t>
      </w:r>
    </w:p>
    <w:p w14:paraId="31BE432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22. Для уборки производственных и санитарно-бытовых помещений должен выделяться отдельный промаркированный инвентарь, хранение которого должно осуществляться в специально </w:t>
      </w:r>
      <w:proofErr w:type="spellStart"/>
      <w:r w:rsidRPr="00C4339F">
        <w:rPr>
          <w:rFonts w:ascii="Times New Roman" w:hAnsi="Times New Roman" w:cs="Times New Roman"/>
        </w:rPr>
        <w:t>отведенных</w:t>
      </w:r>
      <w:proofErr w:type="spellEnd"/>
      <w:r w:rsidRPr="00C4339F">
        <w:rPr>
          <w:rFonts w:ascii="Times New Roman" w:hAnsi="Times New Roman" w:cs="Times New Roman"/>
        </w:rPr>
        <w:t xml:space="preserve"> местах. Уборочный инвентарь для туалета должен храниться отдельно от инвентаря для уборки других помещений.</w:t>
      </w:r>
    </w:p>
    <w:p w14:paraId="6B23F2A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23. Запрещается ремонт производственных помещений одновременно с изготовлением продукции общественного питания в них.</w:t>
      </w:r>
    </w:p>
    <w:p w14:paraId="5D20102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24. Лица, поступающие на работу в организации общественного питания,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 осмотров, вакцинации, установленным законодательством Российской Федерации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7" w:anchor="/document/414329257/entry/11212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12</w:t>
        </w:r>
      </w:hyperlink>
      <w:r w:rsidRPr="00C4339F">
        <w:rPr>
          <w:rFonts w:ascii="Times New Roman" w:hAnsi="Times New Roman" w:cs="Times New Roman"/>
        </w:rPr>
        <w:t>.</w:t>
      </w:r>
    </w:p>
    <w:p w14:paraId="3218D08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25. Медицинский персонал (при наличии) или назначенное ответственное лицо предприятия общественного питания должен проводить ежедневный осмотр работников, занятых изготовлением продукции общественного питания, и работников, непосредственно контактирующих с пищевой продукцией, в том числе с продовольственным </w:t>
      </w:r>
      <w:proofErr w:type="spellStart"/>
      <w:r w:rsidRPr="00C4339F">
        <w:rPr>
          <w:rFonts w:ascii="Times New Roman" w:hAnsi="Times New Roman" w:cs="Times New Roman"/>
        </w:rPr>
        <w:t>сырьем</w:t>
      </w:r>
      <w:proofErr w:type="spellEnd"/>
      <w:r w:rsidRPr="00C4339F">
        <w:rPr>
          <w:rFonts w:ascii="Times New Roman" w:hAnsi="Times New Roman" w:cs="Times New Roman"/>
        </w:rPr>
        <w:t>, на наличие гнойничковых заболеваний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28" w:anchor="/document/414329257/entry/11313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13</w:t>
        </w:r>
      </w:hyperlink>
      <w:r w:rsidRPr="00C4339F">
        <w:rPr>
          <w:rFonts w:ascii="Times New Roman" w:hAnsi="Times New Roman" w:cs="Times New Roman"/>
          <w:vertAlign w:val="superscript"/>
        </w:rPr>
        <w:t> </w:t>
      </w:r>
      <w:r w:rsidRPr="00C4339F">
        <w:rPr>
          <w:rFonts w:ascii="Times New Roman" w:hAnsi="Times New Roman" w:cs="Times New Roman"/>
        </w:rPr>
        <w:t xml:space="preserve">кожи рук и открытых поверхностей тела, признаков инфекционных заболеваний. Результаты осмотра должны заноситься в гигиенический журнал (рекомендуемый образец </w:t>
      </w:r>
      <w:proofErr w:type="spellStart"/>
      <w:r w:rsidRPr="00C4339F">
        <w:rPr>
          <w:rFonts w:ascii="Times New Roman" w:hAnsi="Times New Roman" w:cs="Times New Roman"/>
        </w:rPr>
        <w:t>приведен</w:t>
      </w:r>
      <w:proofErr w:type="spellEnd"/>
      <w:r w:rsidRPr="00C4339F">
        <w:rPr>
          <w:rFonts w:ascii="Times New Roman" w:hAnsi="Times New Roman" w:cs="Times New Roman"/>
        </w:rPr>
        <w:t xml:space="preserve"> в </w:t>
      </w:r>
      <w:hyperlink r:id="rId29" w:anchor="/document/414329257/entry/11000" w:history="1">
        <w:r w:rsidRPr="00C4339F">
          <w:rPr>
            <w:rStyle w:val="ac"/>
            <w:rFonts w:ascii="Times New Roman" w:hAnsi="Times New Roman" w:cs="Times New Roman"/>
          </w:rPr>
          <w:t>приложении № 1</w:t>
        </w:r>
      </w:hyperlink>
      <w:r w:rsidRPr="00C4339F">
        <w:rPr>
          <w:rFonts w:ascii="Times New Roman" w:hAnsi="Times New Roman" w:cs="Times New Roman"/>
        </w:rPr>
        <w:t> к Правилам) на бумажном и (или) электронном носителях. Список работников, отмеченных в журнале на день осмотра, должен соответствовать числу работников на этот день в смену.</w:t>
      </w:r>
    </w:p>
    <w:p w14:paraId="7D04D0D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Лица с кишечными инфекциями, гнойничковыми заболеваниями кожи рук и открытых поверхностей тела,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30" w:anchor="/document/414329257/entry/11414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14</w:t>
        </w:r>
      </w:hyperlink>
      <w:r w:rsidRPr="00C4339F">
        <w:rPr>
          <w:rFonts w:ascii="Times New Roman" w:hAnsi="Times New Roman" w:cs="Times New Roman"/>
        </w:rPr>
        <w:t>.</w:t>
      </w:r>
    </w:p>
    <w:p w14:paraId="3CCD97D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26. В помещениях предприятия общественного питания не должно быть насекомых и грызунов, а также не должны содержаться синантропные птицы и животные. В предприятиях общественного питания запрещается проживание физических лиц, в производственных помещениях не допускается хранение личных вещей и комнатных растений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31" w:anchor="/document/414329257/entry/11515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15</w:t>
        </w:r>
      </w:hyperlink>
      <w:r w:rsidRPr="00C4339F">
        <w:rPr>
          <w:rFonts w:ascii="Times New Roman" w:hAnsi="Times New Roman" w:cs="Times New Roman"/>
        </w:rPr>
        <w:t>.</w:t>
      </w:r>
    </w:p>
    <w:p w14:paraId="3647AA3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27. Мастер-классы (обучающих мероприятий) с участием детей и взрослого населения должны проводиться при создании условий, обеспечивающих безопасность пищевой продукции, и под контролем соблюдения технологии приготовления блюд.</w:t>
      </w:r>
    </w:p>
    <w:p w14:paraId="7659CAE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III. Санитарно-эпидемиологические требования, направленные на предотвращение вредного воздействия биологических факторов</w:t>
      </w:r>
    </w:p>
    <w:p w14:paraId="6DCA18B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28. Перевозка (транспортирование), в том числе при доставке потребителям, и хранение продовольственного (пищевого) сырья и пищевой продукции должны осуществляться в соответствии с требованиями соответствующих технических регламентов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32" w:anchor="/document/414329257/entry/11616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16</w:t>
        </w:r>
      </w:hyperlink>
      <w:r w:rsidRPr="00C4339F">
        <w:rPr>
          <w:rFonts w:ascii="Times New Roman" w:hAnsi="Times New Roman" w:cs="Times New Roman"/>
        </w:rPr>
        <w:t>. Совместная перевозка (транспортирование) продовольственного (пищевого) сырья, полуфабрикатов и готовой пищевой продукции допускается при условии наличия герметической упаковки, а также при соблюдении температурно-влажностных условий хранения и перевозки (транспортирования).</w:t>
      </w:r>
    </w:p>
    <w:p w14:paraId="7D224C9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29. Для продовольственного (пищевого)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оборудование, производственные столы, разделочный инвентарь (маркированный любым способом), многооборотные средства упаковки и </w:t>
      </w:r>
      <w:r w:rsidRPr="00C4339F">
        <w:rPr>
          <w:rFonts w:ascii="Times New Roman" w:hAnsi="Times New Roman" w:cs="Times New Roman"/>
        </w:rPr>
        <w:lastRenderedPageBreak/>
        <w:t xml:space="preserve">кухонная посуда. Для предприятий общественного питания, имеющих менее 25 посадочных мест,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</w:t>
      </w:r>
      <w:proofErr w:type="spellStart"/>
      <w:r w:rsidRPr="00C4339F">
        <w:rPr>
          <w:rFonts w:ascii="Times New Roman" w:hAnsi="Times New Roman" w:cs="Times New Roman"/>
        </w:rPr>
        <w:t>гастроемкостях</w:t>
      </w:r>
      <w:proofErr w:type="spellEnd"/>
      <w:r w:rsidRPr="00C4339F">
        <w:rPr>
          <w:rFonts w:ascii="Times New Roman" w:hAnsi="Times New Roman" w:cs="Times New Roman"/>
        </w:rPr>
        <w:t>.</w:t>
      </w:r>
    </w:p>
    <w:p w14:paraId="27E1144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Разделочный инвентарь для готовой и сырой продукции должен обрабатываться и храниться раздельно в производственных цехах (зонах, участках). Мытье столовой посуды и подносов для посетителей должно проводиться отдельно от кухонной посуды, подносов для посетителей.</w:t>
      </w:r>
    </w:p>
    <w:p w14:paraId="00D4808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Столовая и кухонная посуда и инвентарь одноразового использования должны применяться в соответствии с маркировкой по их применению. Повторное использование одноразовой посуды и инвентаря запрещается.</w:t>
      </w:r>
    </w:p>
    <w:p w14:paraId="73546C0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30. Допускается обработка продовольственного (пищевого) сырья и изготовление из него кулинарных полуфабрикатов в одном цехе при условии выделения раздельных зон (участков) и обеспечения раздельным оборудованием и </w:t>
      </w:r>
      <w:proofErr w:type="spellStart"/>
      <w:r w:rsidRPr="00C4339F">
        <w:rPr>
          <w:rFonts w:ascii="Times New Roman" w:hAnsi="Times New Roman" w:cs="Times New Roman"/>
        </w:rPr>
        <w:t>инвентарем</w:t>
      </w:r>
      <w:proofErr w:type="spellEnd"/>
      <w:r w:rsidRPr="00C4339F">
        <w:rPr>
          <w:rFonts w:ascii="Times New Roman" w:hAnsi="Times New Roman" w:cs="Times New Roman"/>
        </w:rPr>
        <w:t>.</w:t>
      </w:r>
    </w:p>
    <w:p w14:paraId="08C0207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31.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обязаны:</w:t>
      </w:r>
    </w:p>
    <w:p w14:paraId="4DAAE40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оставлять в индивидуальных шкафах или специально </w:t>
      </w:r>
      <w:proofErr w:type="spellStart"/>
      <w:r w:rsidRPr="00C4339F">
        <w:rPr>
          <w:rFonts w:ascii="Times New Roman" w:hAnsi="Times New Roman" w:cs="Times New Roman"/>
        </w:rPr>
        <w:t>отведенных</w:t>
      </w:r>
      <w:proofErr w:type="spellEnd"/>
      <w:r w:rsidRPr="00C4339F">
        <w:rPr>
          <w:rFonts w:ascii="Times New Roman" w:hAnsi="Times New Roman" w:cs="Times New Roman"/>
        </w:rPr>
        <w:t xml:space="preserve"> местах одежду второго и третьего слоя, обувь, головной убор, а также иные личные вещи и хранить отдельно от рабочей одежды и обуви;</w:t>
      </w:r>
    </w:p>
    <w:p w14:paraId="2FFAB61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снимать в специально </w:t>
      </w:r>
      <w:proofErr w:type="spellStart"/>
      <w:r w:rsidRPr="00C4339F">
        <w:rPr>
          <w:rFonts w:ascii="Times New Roman" w:hAnsi="Times New Roman" w:cs="Times New Roman"/>
        </w:rPr>
        <w:t>отведенном</w:t>
      </w:r>
      <w:proofErr w:type="spellEnd"/>
      <w:r w:rsidRPr="00C4339F">
        <w:rPr>
          <w:rFonts w:ascii="Times New Roman" w:hAnsi="Times New Roman" w:cs="Times New Roman"/>
        </w:rPr>
        <w:t xml:space="preserve"> месте рабочую одежду, фартук, головной убор при посещении туалета либо надевать сверху халаты; тщательно мыть руки с мылом или иным моющим средством для рук после посещения туалета;</w:t>
      </w:r>
    </w:p>
    <w:p w14:paraId="40293AA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сообщать обо всех случаях заболеваний кишечными инфекциями у членов семьи, проживающих совместно, медицинскому работнику или ответственному лицу предприятия общественного питания;</w:t>
      </w:r>
    </w:p>
    <w:p w14:paraId="08BBAA0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использовать одноразовые перчатки при порционировании блюд, приготовлении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14:paraId="227793F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32. Для предотвращения размножения патогенных микроорганизмов не допускается:</w:t>
      </w:r>
    </w:p>
    <w:p w14:paraId="6073F2A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нахождение на раздаче более 3 часов с момента изготовления готовых блюд, требующих разогревания перед употреблением;</w:t>
      </w:r>
    </w:p>
    <w:p w14:paraId="5B31941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размещение на раздаче для реализации холодных блюд, кондитерских изделий и напитков вне охлаждаемой витрины (холодильного оборудования) и реализация с нарушением установленных сроков годности и условий хранения, обеспечивающих качество и безопасность продукции;</w:t>
      </w:r>
    </w:p>
    <w:p w14:paraId="180A130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заправка соусами (за исключением растительных масел) холодных закусок, предназначенных для реализации вне предприятия общественного питания (за </w:t>
      </w:r>
      <w:r w:rsidRPr="00C4339F">
        <w:rPr>
          <w:rFonts w:ascii="Times New Roman" w:hAnsi="Times New Roman" w:cs="Times New Roman"/>
        </w:rPr>
        <w:lastRenderedPageBreak/>
        <w:t>исключением холодных закусок, в которых соус является неотъемлемым компонентом). Соусы к блюдам доставляются в индивидуальной потребительской упаковке;</w:t>
      </w:r>
    </w:p>
    <w:p w14:paraId="558834D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реализация на следующий день готовых блюд;</w:t>
      </w:r>
    </w:p>
    <w:p w14:paraId="655F819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замораживание нереализованных готовых блюд для последующей реализации в другие дни;</w:t>
      </w:r>
    </w:p>
    <w:p w14:paraId="1BFAFF6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привлечение к приготовлению, порционированию и раздаче кулинарных изделий посторонних лиц, включая персонал, в должностные обязанности которого не входят указанные виды деятельности.</w:t>
      </w:r>
    </w:p>
    <w:p w14:paraId="0725F1B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33. Для исключения </w:t>
      </w:r>
      <w:proofErr w:type="spellStart"/>
      <w:r w:rsidRPr="00C4339F">
        <w:rPr>
          <w:rFonts w:ascii="Times New Roman" w:hAnsi="Times New Roman" w:cs="Times New Roman"/>
        </w:rPr>
        <w:t>перекрестного</w:t>
      </w:r>
      <w:proofErr w:type="spellEnd"/>
      <w:r w:rsidRPr="00C4339F">
        <w:rPr>
          <w:rFonts w:ascii="Times New Roman" w:hAnsi="Times New Roman" w:cs="Times New Roman"/>
        </w:rPr>
        <w:t xml:space="preserve"> микробиологического и паразитарного загрязнения:</w:t>
      </w:r>
    </w:p>
    <w:p w14:paraId="55B58E6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 реализации населению продукции общественного питания через магазин (отдел)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изделий;</w:t>
      </w:r>
    </w:p>
    <w:p w14:paraId="3125F33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при перевозке (транспортировании) и хранении пищевая продукция общественного питания в виде полуфабрикатов, </w:t>
      </w:r>
      <w:proofErr w:type="spellStart"/>
      <w:r w:rsidRPr="00C4339F">
        <w:rPr>
          <w:rFonts w:ascii="Times New Roman" w:hAnsi="Times New Roman" w:cs="Times New Roman"/>
        </w:rPr>
        <w:t>охлажденных</w:t>
      </w:r>
      <w:proofErr w:type="spellEnd"/>
      <w:r w:rsidRPr="00C4339F">
        <w:rPr>
          <w:rFonts w:ascii="Times New Roman" w:hAnsi="Times New Roman" w:cs="Times New Roman"/>
        </w:rPr>
        <w:t>, замороженных и горячих блюд, кулинарных изделий, реализуемая вне предприятия общественного питания по заказам потребителей, а также в организациях торговли и отделах кулинарии, упаковывается в упаковку, в соответствии с маркировкой по их применению для контакта с пищевой продукцией;</w:t>
      </w:r>
    </w:p>
    <w:p w14:paraId="17F07C5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34.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рук.</w:t>
      </w:r>
    </w:p>
    <w:p w14:paraId="7FDEFD0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Для предприятий общественного питания, имеющих менее 25 посадочных мест, допускается наличие одного туалета для посетителей и персонала с входом, изолированным от производственных и складских помещений.</w:t>
      </w:r>
    </w:p>
    <w:p w14:paraId="289D02A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35.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(или) электронном носителях и влажности - в складских помещениях (рекомендуемые образцы приведены в </w:t>
      </w:r>
      <w:hyperlink r:id="rId33" w:anchor="/document/414329257/entry/12000" w:history="1">
        <w:r w:rsidRPr="00C4339F">
          <w:rPr>
            <w:rStyle w:val="ac"/>
            <w:rFonts w:ascii="Times New Roman" w:hAnsi="Times New Roman" w:cs="Times New Roman"/>
          </w:rPr>
          <w:t>приложениях № 2</w:t>
        </w:r>
      </w:hyperlink>
      <w:r w:rsidRPr="00C4339F">
        <w:rPr>
          <w:rFonts w:ascii="Times New Roman" w:hAnsi="Times New Roman" w:cs="Times New Roman"/>
        </w:rPr>
        <w:t> и </w:t>
      </w:r>
      <w:hyperlink r:id="rId34" w:anchor="/document/414329257/entry/13000" w:history="1">
        <w:r w:rsidRPr="00C4339F">
          <w:rPr>
            <w:rStyle w:val="ac"/>
            <w:rFonts w:ascii="Times New Roman" w:hAnsi="Times New Roman" w:cs="Times New Roman"/>
          </w:rPr>
          <w:t>3</w:t>
        </w:r>
      </w:hyperlink>
      <w:r w:rsidRPr="00C4339F">
        <w:rPr>
          <w:rFonts w:ascii="Times New Roman" w:hAnsi="Times New Roman" w:cs="Times New Roman"/>
        </w:rPr>
        <w:t> к Правилам).</w:t>
      </w:r>
    </w:p>
    <w:p w14:paraId="2A7C95A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36. Приготовление блюд на мангалах, жаровнях, </w:t>
      </w:r>
      <w:proofErr w:type="spellStart"/>
      <w:r w:rsidRPr="00C4339F">
        <w:rPr>
          <w:rFonts w:ascii="Times New Roman" w:hAnsi="Times New Roman" w:cs="Times New Roman"/>
        </w:rPr>
        <w:t>решетках</w:t>
      </w:r>
      <w:proofErr w:type="spellEnd"/>
      <w:r w:rsidRPr="00C4339F">
        <w:rPr>
          <w:rFonts w:ascii="Times New Roman" w:hAnsi="Times New Roman" w:cs="Times New Roman"/>
        </w:rPr>
        <w:t>, котлах на улицах допускается при соблюдении следующего:</w:t>
      </w:r>
    </w:p>
    <w:p w14:paraId="08868D6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полуфабрикаты должны изготавливаться в стационарных предприятиях общественного питания;</w:t>
      </w:r>
    </w:p>
    <w:p w14:paraId="2CEB587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имеется павильон (палатка, тент и прочее), </w:t>
      </w:r>
      <w:proofErr w:type="spellStart"/>
      <w:r w:rsidRPr="00C4339F">
        <w:rPr>
          <w:rFonts w:ascii="Times New Roman" w:hAnsi="Times New Roman" w:cs="Times New Roman"/>
        </w:rPr>
        <w:t>подключенный</w:t>
      </w:r>
      <w:proofErr w:type="spellEnd"/>
      <w:r w:rsidRPr="00C4339F">
        <w:rPr>
          <w:rFonts w:ascii="Times New Roman" w:hAnsi="Times New Roman" w:cs="Times New Roman"/>
        </w:rPr>
        <w:t xml:space="preserve"> к сетям водопровода и канализации, а также холодильное оборудование для хранения полуфабрикатов. При отсутствии централизованных систем водоснабжения и канализации, допускается использование нецентрализованных и (или) автономных систем питьевого водоснабжения и водоотведения, в том числе автономной системы канализации;</w:t>
      </w:r>
    </w:p>
    <w:p w14:paraId="5BACF7D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имеются одноразовая посуда и столовые приборы;</w:t>
      </w:r>
    </w:p>
    <w:p w14:paraId="15ABBDB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жарка осуществляется непосредственно перед реализацией;</w:t>
      </w:r>
    </w:p>
    <w:p w14:paraId="789985B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имеются условия для соблюдения работниками правил личной гигиены;</w:t>
      </w:r>
    </w:p>
    <w:p w14:paraId="34ACC4A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улице.</w:t>
      </w:r>
    </w:p>
    <w:p w14:paraId="63022E6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37. Столовые приборы, столовая посуда, чайная посуда, подносы перед раздачей должны быть вымыты и высушены.</w:t>
      </w:r>
    </w:p>
    <w:p w14:paraId="65BA6A5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В конце рабочего дня должна проводиться мойка всей посуды, столовых приборов, подносов в посудомоечных машинах с использованием режимов обработки, обеспечивающих дезинфекцию посуды и столовых приборов, и максимальных температурных режимов.</w:t>
      </w:r>
    </w:p>
    <w:p w14:paraId="3B8FB99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применению.</w:t>
      </w:r>
    </w:p>
    <w:p w14:paraId="13D0CCF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Подносы после каждого использования обрабатывают способом, обеспечивающим их чистоту. Не используются подносы деформированные и с видимыми загрязнениями. По окончании работы проводится мойка всех подносов в посудомоечных машинах с использованием режимов обработки, обеспечивающих дезинфекцию, или ручным способом с дезинфицирующими средствами в соответствии с инструкциями по их применению.</w:t>
      </w:r>
    </w:p>
    <w:p w14:paraId="4C5344F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38.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средств.</w:t>
      </w:r>
    </w:p>
    <w:p w14:paraId="318A9F6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39. Водозаправочные </w:t>
      </w:r>
      <w:proofErr w:type="spellStart"/>
      <w:r w:rsidRPr="00C4339F">
        <w:rPr>
          <w:rFonts w:ascii="Times New Roman" w:hAnsi="Times New Roman" w:cs="Times New Roman"/>
        </w:rPr>
        <w:t>емкости</w:t>
      </w:r>
      <w:proofErr w:type="spellEnd"/>
      <w:r w:rsidRPr="00C4339F">
        <w:rPr>
          <w:rFonts w:ascii="Times New Roman" w:hAnsi="Times New Roman" w:cs="Times New Roman"/>
        </w:rPr>
        <w:t xml:space="preserve"> вагонов-ресторанов и купе-буфетов должны промываться и дезинфицироваться в соответствии с технологическими графиками мойки и дезинфекции.</w:t>
      </w:r>
    </w:p>
    <w:p w14:paraId="2E116E0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40. Складские помещения для хранения продукции должны быть оборудованы приборами для измерения относительной влажности и температуры воздуха, холодильное оборудование - контрольными термометрами.</w:t>
      </w:r>
    </w:p>
    <w:p w14:paraId="6DB622C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41. Лица, сопровождающие продовольственное сырье и пищевую продукцию в пути следования и выполняющие их погрузку и выгрузку, должны использовать рабочую одежду с </w:t>
      </w:r>
      <w:proofErr w:type="spellStart"/>
      <w:r w:rsidRPr="00C4339F">
        <w:rPr>
          <w:rFonts w:ascii="Times New Roman" w:hAnsi="Times New Roman" w:cs="Times New Roman"/>
        </w:rPr>
        <w:t>учетом</w:t>
      </w:r>
      <w:proofErr w:type="spellEnd"/>
      <w:r w:rsidRPr="00C4339F">
        <w:rPr>
          <w:rFonts w:ascii="Times New Roman" w:hAnsi="Times New Roman" w:cs="Times New Roman"/>
        </w:rPr>
        <w:t xml:space="preserve"> </w:t>
      </w:r>
      <w:proofErr w:type="spellStart"/>
      <w:r w:rsidRPr="00C4339F">
        <w:rPr>
          <w:rFonts w:ascii="Times New Roman" w:hAnsi="Times New Roman" w:cs="Times New Roman"/>
        </w:rPr>
        <w:t>ее</w:t>
      </w:r>
      <w:proofErr w:type="spellEnd"/>
      <w:r w:rsidRPr="00C4339F">
        <w:rPr>
          <w:rFonts w:ascii="Times New Roman" w:hAnsi="Times New Roman" w:cs="Times New Roman"/>
        </w:rPr>
        <w:t xml:space="preserve"> смены по мере загрязнения.</w:t>
      </w:r>
    </w:p>
    <w:p w14:paraId="7F614D9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IV. Санитарно-эпидемиологические требования, направленные на предотвращение вредного воздействия химических факторов</w:t>
      </w:r>
    </w:p>
    <w:p w14:paraId="52EB5CB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42. При использовании пищевых добавок должен проводиться контроль их дозирования в соответствии с рецептурами и установленными нормами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35" w:anchor="/document/414329257/entry/11717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17</w:t>
        </w:r>
      </w:hyperlink>
      <w:r w:rsidRPr="00C4339F">
        <w:rPr>
          <w:rFonts w:ascii="Times New Roman" w:hAnsi="Times New Roman" w:cs="Times New Roman"/>
        </w:rPr>
        <w:t>, соблюдения требований к их хранению. Информация о наличии пищевых добавок должна доводиться до сведений потребителей.</w:t>
      </w:r>
    </w:p>
    <w:p w14:paraId="2A50F33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43. При использовании ингредиентов, обладающих аллергенными свойствами</w:t>
      </w:r>
      <w:r w:rsidRPr="00C4339F">
        <w:rPr>
          <w:rFonts w:ascii="Times New Roman" w:hAnsi="Times New Roman" w:cs="Times New Roman"/>
          <w:vertAlign w:val="superscript"/>
        </w:rPr>
        <w:t> </w:t>
      </w:r>
      <w:hyperlink r:id="rId36" w:anchor="/document/414329257/entry/11818" w:history="1">
        <w:r w:rsidRPr="00C4339F">
          <w:rPr>
            <w:rStyle w:val="ac"/>
            <w:rFonts w:ascii="Times New Roman" w:hAnsi="Times New Roman" w:cs="Times New Roman"/>
            <w:vertAlign w:val="superscript"/>
          </w:rPr>
          <w:t>18</w:t>
        </w:r>
      </w:hyperlink>
      <w:r w:rsidRPr="00C4339F">
        <w:rPr>
          <w:rFonts w:ascii="Times New Roman" w:hAnsi="Times New Roman" w:cs="Times New Roman"/>
        </w:rPr>
        <w:t>, необходимо доводить до потребителя сведения об их наличии в готовой продукции в соответствии с законодательством Российской Федерации.</w:t>
      </w:r>
    </w:p>
    <w:p w14:paraId="7E8F157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44. </w:t>
      </w:r>
      <w:proofErr w:type="spellStart"/>
      <w:r w:rsidRPr="00C4339F">
        <w:rPr>
          <w:rFonts w:ascii="Times New Roman" w:hAnsi="Times New Roman" w:cs="Times New Roman"/>
        </w:rPr>
        <w:t>Фритюрные</w:t>
      </w:r>
      <w:proofErr w:type="spellEnd"/>
      <w:r w:rsidRPr="00C4339F">
        <w:rPr>
          <w:rFonts w:ascii="Times New Roman" w:hAnsi="Times New Roman" w:cs="Times New Roman"/>
        </w:rPr>
        <w:t xml:space="preserve"> жиры, используемые при производстве (изготовлении) пищевой продукции во фритюре, подлежат ежедневному контролю. Информация о замене </w:t>
      </w:r>
      <w:proofErr w:type="spellStart"/>
      <w:r w:rsidRPr="00C4339F">
        <w:rPr>
          <w:rFonts w:ascii="Times New Roman" w:hAnsi="Times New Roman" w:cs="Times New Roman"/>
        </w:rPr>
        <w:t>фритюрных</w:t>
      </w:r>
      <w:proofErr w:type="spellEnd"/>
      <w:r w:rsidRPr="00C4339F">
        <w:rPr>
          <w:rFonts w:ascii="Times New Roman" w:hAnsi="Times New Roman" w:cs="Times New Roman"/>
        </w:rPr>
        <w:t xml:space="preserve"> жиров должна фиксироваться ответственным должностным лицом в электронном или бумажном виде и храниться не менее трех месяцев.</w:t>
      </w:r>
    </w:p>
    <w:p w14:paraId="52374E9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45.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питания.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(за исключением персонала организации, задействованного в проведении таких работ).</w:t>
      </w:r>
    </w:p>
    <w:p w14:paraId="2ECE16E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46. В целях исключения риска токсического воздействия на здоровье потребителя и персонала предприятий общественного питания, в том числе аллергических реакций, моющие и дезинфицирующие средства, предназначенные для уборки помещений, производственного и санитарного оборудования (раковин для мытья рук, унитазов), должны использоваться в соответствии с инструкциями по их применению и храниться в специально </w:t>
      </w:r>
      <w:proofErr w:type="spellStart"/>
      <w:r w:rsidRPr="00C4339F">
        <w:rPr>
          <w:rFonts w:ascii="Times New Roman" w:hAnsi="Times New Roman" w:cs="Times New Roman"/>
        </w:rPr>
        <w:t>отведенных</w:t>
      </w:r>
      <w:proofErr w:type="spellEnd"/>
      <w:r w:rsidRPr="00C4339F">
        <w:rPr>
          <w:rFonts w:ascii="Times New Roman" w:hAnsi="Times New Roman" w:cs="Times New Roman"/>
        </w:rPr>
        <w:t xml:space="preserve"> местах. Исключается их попадание в пищевую продукцию.</w:t>
      </w:r>
    </w:p>
    <w:p w14:paraId="33504F1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47. </w:t>
      </w:r>
      <w:proofErr w:type="spellStart"/>
      <w:r w:rsidRPr="00C4339F">
        <w:rPr>
          <w:rFonts w:ascii="Times New Roman" w:hAnsi="Times New Roman" w:cs="Times New Roman"/>
        </w:rPr>
        <w:t>Емкости</w:t>
      </w:r>
      <w:proofErr w:type="spellEnd"/>
      <w:r w:rsidRPr="00C4339F">
        <w:rPr>
          <w:rFonts w:ascii="Times New Roman" w:hAnsi="Times New Roman" w:cs="Times New Roman"/>
        </w:rPr>
        <w:t xml:space="preserve"> с рабочими растворами дезинфицирующих, моющих средств должны быть промаркированы с указанием названия средства, его концентрации, даты приготовления, предельного срока годности (при отсутствии оригинальной маркировки на </w:t>
      </w:r>
      <w:proofErr w:type="spellStart"/>
      <w:r w:rsidRPr="00C4339F">
        <w:rPr>
          <w:rFonts w:ascii="Times New Roman" w:hAnsi="Times New Roman" w:cs="Times New Roman"/>
        </w:rPr>
        <w:t>емкости</w:t>
      </w:r>
      <w:proofErr w:type="spellEnd"/>
      <w:r w:rsidRPr="00C4339F">
        <w:rPr>
          <w:rFonts w:ascii="Times New Roman" w:hAnsi="Times New Roman" w:cs="Times New Roman"/>
        </w:rPr>
        <w:t xml:space="preserve"> со средством). Контроль за содержанием действующих веществ дезинфицирующих средств должен осуществляться в соответствии с программой производственного контроля.</w:t>
      </w:r>
    </w:p>
    <w:p w14:paraId="2AF601C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48. Использование ртутных термометров при организации общественного питания не допускается.</w:t>
      </w:r>
    </w:p>
    <w:p w14:paraId="3AAF683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V. Санитарно-эпидемиологические требования, направленные на предотвращение вредного воздействия физических факторов</w:t>
      </w:r>
    </w:p>
    <w:p w14:paraId="763DEAE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49. При организации общественного питания детей в организациях, осуществляющих образовательную деятельность, оказание услуг по воспитанию и обучению, уходу и присмотру за детьми, отдыху и оздоровлению, предоставлению мест временного проживания, социальных, медицинских услуг (далее соответственно - организованные детские коллективы, детские организации), для контроля температуры блюд на линии раздачи должны использоваться термометры.</w:t>
      </w:r>
    </w:p>
    <w:p w14:paraId="4069B9D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50. Температура горячих жидких блюд и иных горячих блюд, холодных супов, напитков, реализуемых потребителю через раздачу, должна соответствовать технологическим документам.</w:t>
      </w:r>
    </w:p>
    <w:p w14:paraId="330A8AB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VI. Особенности организации питания при проведении кейтерингового обслуживания по организации общественного питания (кейтеринг)</w:t>
      </w:r>
    </w:p>
    <w:p w14:paraId="3678C87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lastRenderedPageBreak/>
        <w:t>51. Количество комплектуемых столовой посуды и столовых приборов должно соответствовать количеству порций для однократного применения, необходимо обеспечить запас фужеров, стаканов и чашек.</w:t>
      </w:r>
    </w:p>
    <w:p w14:paraId="52AEDD8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52. Предприятия общественного питания должны разрабатывать, документально оформлять и соблюдать внутренний порядок по организации кейтеринга, обеспечивающий прослеживаемость процесса оказания услуг и разграничение ответственности за нарушение санитарно-эпидемиологических требований на этапах изготовления, перевозки, хранения и реализации пищевой продукции.</w:t>
      </w:r>
    </w:p>
    <w:p w14:paraId="1975B0F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53. Вскрытие потребительских упаковок с пищевой продукцией, напитками, блюдами, а также порционирование блюд, подготовка кулинарных изделий к раздаче должно производиться в отдельном выделенном помещении и (или) выделенной зоне, расположенных непосредственно в месте проведения мероприятия.</w:t>
      </w:r>
    </w:p>
    <w:p w14:paraId="5313495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54.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продукции, </w:t>
      </w:r>
      <w:proofErr w:type="spellStart"/>
      <w:r w:rsidRPr="00C4339F">
        <w:rPr>
          <w:rFonts w:ascii="Times New Roman" w:hAnsi="Times New Roman" w:cs="Times New Roman"/>
        </w:rPr>
        <w:t>определенной</w:t>
      </w:r>
      <w:proofErr w:type="spellEnd"/>
      <w:r w:rsidRPr="00C4339F">
        <w:rPr>
          <w:rFonts w:ascii="Times New Roman" w:hAnsi="Times New Roman" w:cs="Times New Roman"/>
        </w:rPr>
        <w:t xml:space="preserve"> производителем.</w:t>
      </w:r>
    </w:p>
    <w:p w14:paraId="25F1D61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55. Доставка пищевой продукции предприятиями общественного питания для кейтерингового обслуживания должна производиться в изотермических </w:t>
      </w:r>
      <w:proofErr w:type="spellStart"/>
      <w:r w:rsidRPr="00C4339F">
        <w:rPr>
          <w:rFonts w:ascii="Times New Roman" w:hAnsi="Times New Roman" w:cs="Times New Roman"/>
        </w:rPr>
        <w:t>емкостях</w:t>
      </w:r>
      <w:proofErr w:type="spellEnd"/>
      <w:r w:rsidRPr="00C4339F">
        <w:rPr>
          <w:rFonts w:ascii="Times New Roman" w:hAnsi="Times New Roman" w:cs="Times New Roman"/>
        </w:rPr>
        <w:t xml:space="preserve"> с </w:t>
      </w:r>
      <w:proofErr w:type="spellStart"/>
      <w:r w:rsidRPr="00C4339F">
        <w:rPr>
          <w:rFonts w:ascii="Times New Roman" w:hAnsi="Times New Roman" w:cs="Times New Roman"/>
        </w:rPr>
        <w:t>прикрепленным</w:t>
      </w:r>
      <w:proofErr w:type="spellEnd"/>
      <w:r w:rsidRPr="00C4339F">
        <w:rPr>
          <w:rFonts w:ascii="Times New Roman" w:hAnsi="Times New Roman" w:cs="Times New Roman"/>
        </w:rPr>
        <w:t xml:space="preserve"> или наклеенным маркировочным ярлыком. На ярлыке должны быть указаны:</w:t>
      </w:r>
    </w:p>
    <w:p w14:paraId="49AE11E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название, адрес предприятия общественного питания;</w:t>
      </w:r>
    </w:p>
    <w:p w14:paraId="35F0DE6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дата и час изготовления пищевой продукции, время окончания раздачи;</w:t>
      </w:r>
    </w:p>
    <w:p w14:paraId="7491AE7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наименование пищевой продукции;</w:t>
      </w:r>
    </w:p>
    <w:p w14:paraId="13DF3E9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фамилия, имя и отчество (при наличии) ответственного лица.</w:t>
      </w:r>
    </w:p>
    <w:p w14:paraId="7671BAD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Ярлыки должны сохраняться до конца обслуживания мероприятия. Срок хранения горячих блюд в изотермических </w:t>
      </w:r>
      <w:proofErr w:type="spellStart"/>
      <w:r w:rsidRPr="00C4339F">
        <w:rPr>
          <w:rFonts w:ascii="Times New Roman" w:hAnsi="Times New Roman" w:cs="Times New Roman"/>
        </w:rPr>
        <w:t>емкостях</w:t>
      </w:r>
      <w:proofErr w:type="spellEnd"/>
      <w:r w:rsidRPr="00C4339F">
        <w:rPr>
          <w:rFonts w:ascii="Times New Roman" w:hAnsi="Times New Roman" w:cs="Times New Roman"/>
        </w:rPr>
        <w:t xml:space="preserve"> не должен превышать 3 часа (включая время их перевозки).</w:t>
      </w:r>
    </w:p>
    <w:p w14:paraId="0418BD1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VII. Особые требования к организации питания отдельных категорий взрослого населения</w:t>
      </w:r>
    </w:p>
    <w:p w14:paraId="441AFB3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56. При организации питания пациентов в медицинских организациях и организациях социального обслуживания, осуществляющих обслуживание в стационарных условиях, должны соблюдаться следующие требования:</w:t>
      </w:r>
    </w:p>
    <w:p w14:paraId="5A23467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1) предприятие общественного питания медицинской организации, осуществляющей обслуживание в стационарных условиях (в случае его наличия), должно размещаться в отдельно стоящем здании, которое может соединяться транспортными тоннелями с палатными отделениями, кроме инфекционных. Допускается размещение пищеблока в лечебных корпусах при условии соблюдения поточности, включая лифтовое оборудование и оснащение автономной приточно-вытяжной вентиляцией;</w:t>
      </w:r>
    </w:p>
    <w:p w14:paraId="1654126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2) при организации питания пациентов медицинских организаций должны учитываться принципы лечебного питания. Рацион питания должен быть разнообразным и соответствовать лечебным показаниям по химическому составу, пищевой ценности, </w:t>
      </w:r>
      <w:r w:rsidRPr="00C4339F">
        <w:rPr>
          <w:rFonts w:ascii="Times New Roman" w:hAnsi="Times New Roman" w:cs="Times New Roman"/>
        </w:rPr>
        <w:lastRenderedPageBreak/>
        <w:t xml:space="preserve">набору пищевой продукции, режиму питания, сбалансированности рациона питания по всем незаменимым и заменимым пищевым факторам, включая белки и аминокислоты, жиры и жирные кислоты, углеводы, витамины, минеральные вещества. В дни замены пищевой продукции и блюд должен осуществляться </w:t>
      </w:r>
      <w:proofErr w:type="spellStart"/>
      <w:r w:rsidRPr="00C4339F">
        <w:rPr>
          <w:rFonts w:ascii="Times New Roman" w:hAnsi="Times New Roman" w:cs="Times New Roman"/>
        </w:rPr>
        <w:t>подсчет</w:t>
      </w:r>
      <w:proofErr w:type="spellEnd"/>
      <w:r w:rsidRPr="00C4339F">
        <w:rPr>
          <w:rFonts w:ascii="Times New Roman" w:hAnsi="Times New Roman" w:cs="Times New Roman"/>
        </w:rPr>
        <w:t xml:space="preserve"> химического состава и пищевой ценности диет;</w:t>
      </w:r>
    </w:p>
    <w:p w14:paraId="325225C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3) выдача готовой пищевой продукции в медицинских организациях должна осуществляться только после снятия пробы ответственным лицом или комиссией (при наличии), независимо от способа организации обеспечения питания (самой медицинской организацией или сторонней организацией по договору).</w:t>
      </w:r>
    </w:p>
    <w:p w14:paraId="1480E80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 нарушении технологии приготовления пищи, а также в случае неготовности, блюдо к выдаче не допускается до устранения выявленных недостатков. Результат бракеража регистрируется в журнале бракеража готовой продукции (рекомендуемые образцы приведены в </w:t>
      </w:r>
      <w:hyperlink r:id="rId37" w:anchor="/document/414329257/entry/14000" w:history="1">
        <w:r w:rsidRPr="00C4339F">
          <w:rPr>
            <w:rStyle w:val="ac"/>
            <w:rFonts w:ascii="Times New Roman" w:hAnsi="Times New Roman" w:cs="Times New Roman"/>
          </w:rPr>
          <w:t>приложениях № 4</w:t>
        </w:r>
      </w:hyperlink>
      <w:r w:rsidRPr="00C4339F">
        <w:rPr>
          <w:rFonts w:ascii="Times New Roman" w:hAnsi="Times New Roman" w:cs="Times New Roman"/>
        </w:rPr>
        <w:t> и </w:t>
      </w:r>
      <w:hyperlink r:id="rId38" w:anchor="/document/414329257/entry/15000" w:history="1">
        <w:r w:rsidRPr="00C4339F">
          <w:rPr>
            <w:rStyle w:val="ac"/>
            <w:rFonts w:ascii="Times New Roman" w:hAnsi="Times New Roman" w:cs="Times New Roman"/>
          </w:rPr>
          <w:t>5</w:t>
        </w:r>
      </w:hyperlink>
      <w:r w:rsidRPr="00C4339F">
        <w:rPr>
          <w:rFonts w:ascii="Times New Roman" w:hAnsi="Times New Roman" w:cs="Times New Roman"/>
        </w:rPr>
        <w:t> к Правилам) с указанием причин запрета к реализации готовой пищевой продукции, фактов списания, возврата пищевой продукции, принятия на ответственное хранение;</w:t>
      </w:r>
    </w:p>
    <w:p w14:paraId="305294C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4)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продукции.</w:t>
      </w:r>
    </w:p>
    <w:p w14:paraId="6B23A67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</w:t>
      </w:r>
      <w:proofErr w:type="spellStart"/>
      <w:r w:rsidRPr="00C4339F">
        <w:rPr>
          <w:rFonts w:ascii="Times New Roman" w:hAnsi="Times New Roman" w:cs="Times New Roman"/>
        </w:rPr>
        <w:t>емкости</w:t>
      </w:r>
      <w:proofErr w:type="spellEnd"/>
      <w:r w:rsidRPr="00C4339F">
        <w:rPr>
          <w:rFonts w:ascii="Times New Roman" w:hAnsi="Times New Roman" w:cs="Times New Roman"/>
        </w:rPr>
        <w:t xml:space="preserve"> - отдельно каждое блюдо или кулинарное изделие. Холодные закуски, первые блюда, гарниры и напитки (третьи блюда) должны отбираться в количестве не менее 100 г. Порционные кулинарные изделия должны оставляться поштучно, целиком (в </w:t>
      </w:r>
      <w:proofErr w:type="spellStart"/>
      <w:r w:rsidRPr="00C4339F">
        <w:rPr>
          <w:rFonts w:ascii="Times New Roman" w:hAnsi="Times New Roman" w:cs="Times New Roman"/>
        </w:rPr>
        <w:t>объеме</w:t>
      </w:r>
      <w:proofErr w:type="spellEnd"/>
      <w:r w:rsidRPr="00C4339F">
        <w:rPr>
          <w:rFonts w:ascii="Times New Roman" w:hAnsi="Times New Roman" w:cs="Times New Roman"/>
        </w:rPr>
        <w:t xml:space="preserve"> одной порции).</w:t>
      </w:r>
    </w:p>
    <w:p w14:paraId="51B6C25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Суточные пробы должны храниться не менее 48 часов с момента окончания срока реализации блюд в специально </w:t>
      </w:r>
      <w:proofErr w:type="spellStart"/>
      <w:r w:rsidRPr="00C4339F">
        <w:rPr>
          <w:rFonts w:ascii="Times New Roman" w:hAnsi="Times New Roman" w:cs="Times New Roman"/>
        </w:rPr>
        <w:t>отведенном</w:t>
      </w:r>
      <w:proofErr w:type="spellEnd"/>
      <w:r w:rsidRPr="00C4339F">
        <w:rPr>
          <w:rFonts w:ascii="Times New Roman" w:hAnsi="Times New Roman" w:cs="Times New Roman"/>
        </w:rPr>
        <w:t xml:space="preserve"> холодильнике либо специально </w:t>
      </w:r>
      <w:proofErr w:type="spellStart"/>
      <w:r w:rsidRPr="00C4339F">
        <w:rPr>
          <w:rFonts w:ascii="Times New Roman" w:hAnsi="Times New Roman" w:cs="Times New Roman"/>
        </w:rPr>
        <w:t>отведенном</w:t>
      </w:r>
      <w:proofErr w:type="spellEnd"/>
      <w:r w:rsidRPr="00C4339F">
        <w:rPr>
          <w:rFonts w:ascii="Times New Roman" w:hAnsi="Times New Roman" w:cs="Times New Roman"/>
        </w:rPr>
        <w:t xml:space="preserve"> в холодильнике месте при температуре от + 2°С до + 6°С.</w:t>
      </w:r>
    </w:p>
    <w:p w14:paraId="6B4AF8B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организации;</w:t>
      </w:r>
    </w:p>
    <w:p w14:paraId="3633A42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5)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лица. Не допускается к раздаче пищевой продукции иной персонал;</w:t>
      </w:r>
    </w:p>
    <w:p w14:paraId="762C22F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6) в местах </w:t>
      </w:r>
      <w:proofErr w:type="spellStart"/>
      <w:r w:rsidRPr="00C4339F">
        <w:rPr>
          <w:rFonts w:ascii="Times New Roman" w:hAnsi="Times New Roman" w:cs="Times New Roman"/>
        </w:rPr>
        <w:t>приема</w:t>
      </w:r>
      <w:proofErr w:type="spellEnd"/>
      <w:r w:rsidRPr="00C4339F">
        <w:rPr>
          <w:rFonts w:ascii="Times New Roman" w:hAnsi="Times New Roman" w:cs="Times New Roman"/>
        </w:rPr>
        <w:t xml:space="preserve"> передач и в отделениях медицинской организации должны быть вывешены списки </w:t>
      </w:r>
      <w:proofErr w:type="spellStart"/>
      <w:r w:rsidRPr="00C4339F">
        <w:rPr>
          <w:rFonts w:ascii="Times New Roman" w:hAnsi="Times New Roman" w:cs="Times New Roman"/>
        </w:rPr>
        <w:t>разрешенной</w:t>
      </w:r>
      <w:proofErr w:type="spellEnd"/>
      <w:r w:rsidRPr="00C4339F">
        <w:rPr>
          <w:rFonts w:ascii="Times New Roman" w:hAnsi="Times New Roman" w:cs="Times New Roman"/>
        </w:rPr>
        <w:t xml:space="preserve"> для передачи пищевой продукции;</w:t>
      </w:r>
    </w:p>
    <w:p w14:paraId="164702B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7) дежурная медицинская сестра отделения медицинской организации должна ежедневно проверять соблюдение правил и сроков годности (хранения) пищевой продукции, хранящихся в холодильниках отделения. О правилах хранения личной пищевой продукции </w:t>
      </w:r>
      <w:r w:rsidRPr="00C4339F">
        <w:rPr>
          <w:rFonts w:ascii="Times New Roman" w:hAnsi="Times New Roman" w:cs="Times New Roman"/>
        </w:rPr>
        <w:lastRenderedPageBreak/>
        <w:t>пациент медицинской организации должен быть проинформирован при поступлении в отделение медицинской организации;</w:t>
      </w:r>
    </w:p>
    <w:p w14:paraId="3D3F6F4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8) в дневных стационарах медицинских организаций с кратковременным пребыванием пациентов (не более 4 часов) без организации горячего питания должны быть предусмотрены комнаты подогрева пищи (с умывальником, холодильником и оборудованием для разогрева пищи). Допускается использование одноразовой посуды;</w:t>
      </w:r>
    </w:p>
    <w:p w14:paraId="459C15D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9) для перевозки готовой пищевой продукции в буфетные отделения медицинской организации должны использоваться термосы или плотно закрывающаяся посуда.</w:t>
      </w:r>
    </w:p>
    <w:p w14:paraId="0FFE8AF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При организации индивидуально-порционной системы питания пациентов и персонала ("таблет-питание"), при которой на раздаточной линии пищеблока для каждого пациента (сотрудника) комплектуется индивидуальный поднос с крышкой с набором порционных блюд, доставка питания в отделения должна осуществляться в специальных термоконтейнерах-тележках. Использованная посуда должна помещаться в отдельные отсеки этих же тележек и доставляться на пищеблок;</w:t>
      </w:r>
    </w:p>
    <w:p w14:paraId="3324C4A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10)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</w:t>
      </w:r>
      <w:proofErr w:type="spellStart"/>
      <w:r w:rsidRPr="00C4339F">
        <w:rPr>
          <w:rFonts w:ascii="Times New Roman" w:hAnsi="Times New Roman" w:cs="Times New Roman"/>
        </w:rPr>
        <w:t>ее</w:t>
      </w:r>
      <w:proofErr w:type="spellEnd"/>
      <w:r w:rsidRPr="00C4339F">
        <w:rPr>
          <w:rFonts w:ascii="Times New Roman" w:hAnsi="Times New Roman" w:cs="Times New Roman"/>
        </w:rPr>
        <w:t xml:space="preserve"> раздачи больным;</w:t>
      </w:r>
    </w:p>
    <w:p w14:paraId="2498D54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11) в организациях стационарного социального обслуживания должно быть организовано питание проживающих лиц пожилого возраста, лиц с ограниченными возможностями здоровья и инвалидов не менее 3-х раз в день, в том числе диетическое (лечебное) питание по медицинским показаниям;</w:t>
      </w:r>
    </w:p>
    <w:p w14:paraId="163A7E0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12)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</w:t>
      </w:r>
      <w:proofErr w:type="spellStart"/>
      <w:r w:rsidRPr="00C4339F">
        <w:rPr>
          <w:rFonts w:ascii="Times New Roman" w:hAnsi="Times New Roman" w:cs="Times New Roman"/>
        </w:rPr>
        <w:t>приема</w:t>
      </w:r>
      <w:proofErr w:type="spellEnd"/>
      <w:r w:rsidRPr="00C4339F">
        <w:rPr>
          <w:rFonts w:ascii="Times New Roman" w:hAnsi="Times New Roman" w:cs="Times New Roman"/>
        </w:rPr>
        <w:t xml:space="preserve"> готовой пищевой продукции и отбора суточных проб. Суточные пробы отбираются ответственным работником пищеблока в соответствии с </w:t>
      </w:r>
      <w:hyperlink r:id="rId39" w:anchor="/document/414329257/entry/1564" w:history="1">
        <w:r w:rsidRPr="00C4339F">
          <w:rPr>
            <w:rStyle w:val="ac"/>
            <w:rFonts w:ascii="Times New Roman" w:hAnsi="Times New Roman" w:cs="Times New Roman"/>
          </w:rPr>
          <w:t>подпунктом 4 пункта 56</w:t>
        </w:r>
      </w:hyperlink>
      <w:r w:rsidRPr="00C4339F">
        <w:rPr>
          <w:rFonts w:ascii="Times New Roman" w:hAnsi="Times New Roman" w:cs="Times New Roman"/>
        </w:rPr>
        <w:t> Правил;</w:t>
      </w:r>
    </w:p>
    <w:p w14:paraId="5D02853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13) при нарушении технологии приготовления пищевой продукции, а также в случае неготовности, блюдо к выдаче в медицинских организациях и организациях социального обслуживания не допускается до устранения выявленных недостатков. Результат бракеража регистрируется в журнале бракеража готовой пищевой продукции (рекомендуемые образцы приведены в </w:t>
      </w:r>
      <w:hyperlink r:id="rId40" w:anchor="/document/414329257/entry/14000" w:history="1">
        <w:r w:rsidRPr="00C4339F">
          <w:rPr>
            <w:rStyle w:val="ac"/>
            <w:rFonts w:ascii="Times New Roman" w:hAnsi="Times New Roman" w:cs="Times New Roman"/>
          </w:rPr>
          <w:t>приложениях № 4</w:t>
        </w:r>
      </w:hyperlink>
      <w:r w:rsidRPr="00C4339F">
        <w:rPr>
          <w:rFonts w:ascii="Times New Roman" w:hAnsi="Times New Roman" w:cs="Times New Roman"/>
        </w:rPr>
        <w:t> и </w:t>
      </w:r>
      <w:hyperlink r:id="rId41" w:anchor="/document/414329257/entry/15000" w:history="1">
        <w:r w:rsidRPr="00C4339F">
          <w:rPr>
            <w:rStyle w:val="ac"/>
            <w:rFonts w:ascii="Times New Roman" w:hAnsi="Times New Roman" w:cs="Times New Roman"/>
          </w:rPr>
          <w:t>5</w:t>
        </w:r>
      </w:hyperlink>
      <w:r w:rsidRPr="00C4339F">
        <w:rPr>
          <w:rFonts w:ascii="Times New Roman" w:hAnsi="Times New Roman" w:cs="Times New Roman"/>
        </w:rPr>
        <w:t> к Правилам) с указанием причин запрета к реализации готовой пищевой продукции, фактов списания, возврата пищевой продукции, принятия на ответственное хранение;</w:t>
      </w:r>
    </w:p>
    <w:p w14:paraId="44BDC70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14) требования </w:t>
      </w:r>
      <w:hyperlink r:id="rId42" w:anchor="/document/414329257/entry/1056" w:history="1">
        <w:r w:rsidRPr="00C4339F">
          <w:rPr>
            <w:rStyle w:val="ac"/>
            <w:rFonts w:ascii="Times New Roman" w:hAnsi="Times New Roman" w:cs="Times New Roman"/>
          </w:rPr>
          <w:t>пункта 56</w:t>
        </w:r>
      </w:hyperlink>
      <w:r w:rsidRPr="00C4339F">
        <w:rPr>
          <w:rFonts w:ascii="Times New Roman" w:hAnsi="Times New Roman" w:cs="Times New Roman"/>
        </w:rPr>
        <w:t> Правил распространяются на предприятия общественного питания, в том числе привлекаемые для обеспечения питания пациентов, персонала медицинской организации и организации стационарного социального обслуживания.</w:t>
      </w:r>
    </w:p>
    <w:p w14:paraId="3F884F6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57. При организации питания авиапассажиров и членов экипажей воздушных судов гражданской авиации должны соблюдаться следующие санитарно-эпидемиологические требования: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0"/>
      </w:tblGrid>
      <w:tr w:rsidR="00C4339F" w:rsidRPr="00C4339F" w14:paraId="16902695" w14:textId="77777777">
        <w:tc>
          <w:tcPr>
            <w:tcW w:w="0" w:type="auto"/>
            <w:vAlign w:val="center"/>
            <w:hideMark/>
          </w:tcPr>
          <w:p w14:paraId="6B5AD45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</w:tr>
    </w:tbl>
    <w:p w14:paraId="3324DF0C" w14:textId="77777777" w:rsidR="00C4339F" w:rsidRPr="00C4339F" w:rsidRDefault="00C4339F" w:rsidP="00C4339F">
      <w:pPr>
        <w:rPr>
          <w:rFonts w:ascii="Times New Roman" w:hAnsi="Times New Roman" w:cs="Times New Roman"/>
          <w:vanish/>
        </w:rPr>
      </w:pP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1820"/>
        <w:gridCol w:w="1851"/>
        <w:gridCol w:w="1530"/>
        <w:gridCol w:w="2570"/>
      </w:tblGrid>
      <w:tr w:rsidR="00C4339F" w:rsidRPr="00C4339F" w14:paraId="29B767D8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D9CB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0D0C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от 1 до 3 лет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6F92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от 3 до 7 лет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20FB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от 7 до 12 лет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277B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 лет и старше</w:t>
            </w:r>
          </w:p>
        </w:tc>
      </w:tr>
      <w:tr w:rsidR="00C4339F" w:rsidRPr="00C4339F" w14:paraId="36E0B7CB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7A48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Завтрак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EDD4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CB74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0E72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FB50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550</w:t>
            </w:r>
          </w:p>
        </w:tc>
      </w:tr>
      <w:tr w:rsidR="00C4339F" w:rsidRPr="00C4339F" w14:paraId="686D62A4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7AFF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5E8D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3ACE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DA18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1F3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</w:tr>
      <w:tr w:rsidR="00C4339F" w:rsidRPr="00C4339F" w14:paraId="47B36699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E149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94EC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02BA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71C6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87AF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800</w:t>
            </w:r>
          </w:p>
        </w:tc>
      </w:tr>
      <w:tr w:rsidR="00C4339F" w:rsidRPr="00C4339F" w14:paraId="4FFE9478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3CD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D706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D86E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DB00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5C68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350</w:t>
            </w:r>
          </w:p>
        </w:tc>
      </w:tr>
      <w:tr w:rsidR="00C4339F" w:rsidRPr="00C4339F" w14:paraId="374682B8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28EA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71B9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B67E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E954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2E9F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600</w:t>
            </w:r>
          </w:p>
        </w:tc>
      </w:tr>
      <w:tr w:rsidR="00C4339F" w:rsidRPr="00C4339F" w14:paraId="5C5F9C8A" w14:textId="77777777"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1AC7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ужин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1AF4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E78D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F54C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453C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</w:tr>
    </w:tbl>
    <w:p w14:paraId="5B05356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71DE46A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Приложение № 10</w:t>
      </w:r>
      <w:r w:rsidRPr="00C4339F">
        <w:rPr>
          <w:rFonts w:ascii="Times New Roman" w:hAnsi="Times New Roman" w:cs="Times New Roman"/>
          <w:b/>
          <w:bCs/>
        </w:rPr>
        <w:br/>
        <w:t>к санитарно-эпидемиологическим правилам</w:t>
      </w:r>
      <w:r w:rsidRPr="00C4339F">
        <w:rPr>
          <w:rFonts w:ascii="Times New Roman" w:hAnsi="Times New Roman" w:cs="Times New Roman"/>
          <w:b/>
          <w:bCs/>
        </w:rPr>
        <w:br/>
        <w:t>и нормам </w:t>
      </w:r>
      <w:hyperlink r:id="rId43" w:anchor="/document/414329257/entry/1000" w:history="1">
        <w:r w:rsidRPr="00C4339F">
          <w:rPr>
            <w:rStyle w:val="ac"/>
            <w:rFonts w:ascii="Times New Roman" w:hAnsi="Times New Roman" w:cs="Times New Roman"/>
            <w:b/>
            <w:bCs/>
          </w:rPr>
          <w:t>СанПиН 2.3/2.4.4282-26</w:t>
        </w:r>
      </w:hyperlink>
      <w:r w:rsidRPr="00C4339F">
        <w:rPr>
          <w:rFonts w:ascii="Times New Roman" w:hAnsi="Times New Roman" w:cs="Times New Roman"/>
          <w:b/>
          <w:bCs/>
        </w:rPr>
        <w:br/>
        <w:t>"Санитарно-эпидемиологические</w:t>
      </w:r>
      <w:r w:rsidRPr="00C4339F">
        <w:rPr>
          <w:rFonts w:ascii="Times New Roman" w:hAnsi="Times New Roman" w:cs="Times New Roman"/>
          <w:b/>
          <w:bCs/>
        </w:rPr>
        <w:br/>
        <w:t>требования к организации общественного</w:t>
      </w:r>
      <w:r w:rsidRPr="00C4339F">
        <w:rPr>
          <w:rFonts w:ascii="Times New Roman" w:hAnsi="Times New Roman" w:cs="Times New Roman"/>
          <w:b/>
          <w:bCs/>
        </w:rPr>
        <w:br/>
        <w:t xml:space="preserve">питания населения", </w:t>
      </w:r>
      <w:proofErr w:type="spellStart"/>
      <w:r w:rsidRPr="00C4339F">
        <w:rPr>
          <w:rFonts w:ascii="Times New Roman" w:hAnsi="Times New Roman" w:cs="Times New Roman"/>
          <w:b/>
          <w:bCs/>
        </w:rPr>
        <w:t>утвержденным</w:t>
      </w:r>
      <w:proofErr w:type="spellEnd"/>
      <w:r w:rsidRPr="00C4339F">
        <w:rPr>
          <w:rFonts w:ascii="Times New Roman" w:hAnsi="Times New Roman" w:cs="Times New Roman"/>
          <w:b/>
          <w:bCs/>
        </w:rPr>
        <w:br/>
      </w:r>
      <w:hyperlink r:id="rId44" w:anchor="/document/414329257/entry/0" w:history="1">
        <w:r w:rsidRPr="00C4339F">
          <w:rPr>
            <w:rStyle w:val="ac"/>
            <w:rFonts w:ascii="Times New Roman" w:hAnsi="Times New Roman" w:cs="Times New Roman"/>
            <w:b/>
            <w:bCs/>
          </w:rPr>
          <w:t>постановлением</w:t>
        </w:r>
      </w:hyperlink>
      <w:r w:rsidRPr="00C4339F">
        <w:rPr>
          <w:rFonts w:ascii="Times New Roman" w:hAnsi="Times New Roman" w:cs="Times New Roman"/>
          <w:b/>
          <w:bCs/>
        </w:rPr>
        <w:t> Главного государственного</w:t>
      </w:r>
      <w:r w:rsidRPr="00C4339F">
        <w:rPr>
          <w:rFonts w:ascii="Times New Roman" w:hAnsi="Times New Roman" w:cs="Times New Roman"/>
          <w:b/>
          <w:bCs/>
        </w:rPr>
        <w:br/>
        <w:t>санитарного врача Российской Федерации</w:t>
      </w:r>
      <w:r w:rsidRPr="00C4339F">
        <w:rPr>
          <w:rFonts w:ascii="Times New Roman" w:hAnsi="Times New Roman" w:cs="Times New Roman"/>
          <w:b/>
          <w:bCs/>
        </w:rPr>
        <w:br/>
        <w:t>от 02.06.2026 № 18</w:t>
      </w:r>
    </w:p>
    <w:p w14:paraId="774A0C4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Таблица 1</w:t>
      </w:r>
    </w:p>
    <w:p w14:paraId="6EC6BB5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Потребность в пищевых веществах, энергии, витаминах и минеральных веществах (суточная)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1569"/>
        <w:gridCol w:w="1569"/>
        <w:gridCol w:w="1569"/>
        <w:gridCol w:w="1690"/>
      </w:tblGrid>
      <w:tr w:rsidR="00C4339F" w:rsidRPr="00C4339F" w14:paraId="4DA3D777" w14:textId="77777777">
        <w:trPr>
          <w:trHeight w:val="240"/>
        </w:trPr>
        <w:tc>
          <w:tcPr>
            <w:tcW w:w="3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CE81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Показатели</w:t>
            </w:r>
          </w:p>
          <w:p w14:paraId="5F2FC5B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FF84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Потребность в пищевых веществах</w:t>
            </w:r>
          </w:p>
        </w:tc>
      </w:tr>
      <w:tr w:rsidR="00C4339F" w:rsidRPr="00C4339F" w14:paraId="13EA3D0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DC1C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ED49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1 - 3 лет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D952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3 - 7 лет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F777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7 - 11 лет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6237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 лет и старше</w:t>
            </w:r>
          </w:p>
        </w:tc>
      </w:tr>
      <w:tr w:rsidR="00C4339F" w:rsidRPr="00C4339F" w14:paraId="6AC93BE2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512D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белки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1546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0663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D06B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6AA8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90</w:t>
            </w:r>
          </w:p>
        </w:tc>
      </w:tr>
      <w:tr w:rsidR="00C4339F" w:rsidRPr="00C4339F" w14:paraId="29F72344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B3F7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жиры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DB3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C0F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B8C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5CA8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92</w:t>
            </w:r>
          </w:p>
        </w:tc>
      </w:tr>
      <w:tr w:rsidR="00C4339F" w:rsidRPr="00C4339F" w14:paraId="228997F2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09E1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углеводы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205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B7BB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66B6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350A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383</w:t>
            </w:r>
          </w:p>
        </w:tc>
      </w:tr>
      <w:tr w:rsidR="00C4339F" w:rsidRPr="00C4339F" w14:paraId="606FEE5F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6D5C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энергетическая ценность (ккал/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3722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02E7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390A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2350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229F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2720</w:t>
            </w:r>
          </w:p>
        </w:tc>
      </w:tr>
      <w:tr w:rsidR="00C4339F" w:rsidRPr="00C4339F" w14:paraId="0D38F316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89AF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витамин С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DB12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1DA3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D60E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B272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70</w:t>
            </w:r>
          </w:p>
        </w:tc>
      </w:tr>
      <w:tr w:rsidR="00C4339F" w:rsidRPr="00C4339F" w14:paraId="6105DB39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23B2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витамин В1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42EC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4039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B0D5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B15F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1,4</w:t>
            </w:r>
          </w:p>
        </w:tc>
      </w:tr>
      <w:tr w:rsidR="00C4339F" w:rsidRPr="00C4339F" w14:paraId="6971B3C9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812A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витамин В2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FFDD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ACA6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4617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C9A2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1,6</w:t>
            </w:r>
          </w:p>
        </w:tc>
      </w:tr>
      <w:tr w:rsidR="00C4339F" w:rsidRPr="00C4339F" w14:paraId="04751D20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B110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витамин А (рет. </w:t>
            </w:r>
            <w:proofErr w:type="spellStart"/>
            <w:r w:rsidRPr="00C4339F">
              <w:rPr>
                <w:rFonts w:ascii="Times New Roman" w:hAnsi="Times New Roman" w:cs="Times New Roman"/>
              </w:rPr>
              <w:t>экв</w:t>
            </w:r>
            <w:proofErr w:type="spellEnd"/>
            <w:r w:rsidRPr="00C4339F">
              <w:rPr>
                <w:rFonts w:ascii="Times New Roman" w:hAnsi="Times New Roman" w:cs="Times New Roman"/>
              </w:rPr>
              <w:t>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8AEF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D959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FD95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15CE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900</w:t>
            </w:r>
          </w:p>
        </w:tc>
      </w:tr>
      <w:tr w:rsidR="00C4339F" w:rsidRPr="00C4339F" w14:paraId="404C0CBA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B11F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витамин D (мкг/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E0E0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DB4D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00EE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76EA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</w:tr>
      <w:tr w:rsidR="00C4339F" w:rsidRPr="00C4339F" w14:paraId="29DE3AFD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1072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кальций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D07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14A1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4282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4305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1200</w:t>
            </w:r>
          </w:p>
        </w:tc>
      </w:tr>
      <w:tr w:rsidR="00C4339F" w:rsidRPr="00C4339F" w14:paraId="54434C3F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9D22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фосфор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FFEA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845E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D5E9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3AEB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1200</w:t>
            </w:r>
          </w:p>
        </w:tc>
      </w:tr>
      <w:tr w:rsidR="00C4339F" w:rsidRPr="00C4339F" w14:paraId="07E2789E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E09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магний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489D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91BE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F5C9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0867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300</w:t>
            </w:r>
          </w:p>
        </w:tc>
      </w:tr>
      <w:tr w:rsidR="00C4339F" w:rsidRPr="00C4339F" w14:paraId="74DB2823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9F78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железо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9BD6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2E2B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0745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B78E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18</w:t>
            </w:r>
          </w:p>
        </w:tc>
      </w:tr>
      <w:tr w:rsidR="00C4339F" w:rsidRPr="00C4339F" w14:paraId="2306F42C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FB33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калий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AF90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1712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E50D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0FF8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1200</w:t>
            </w:r>
          </w:p>
        </w:tc>
      </w:tr>
      <w:tr w:rsidR="00C4339F" w:rsidRPr="00C4339F" w14:paraId="645C968A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1FCA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йод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63CC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67B4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43CA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838E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0,1</w:t>
            </w:r>
          </w:p>
        </w:tc>
      </w:tr>
      <w:tr w:rsidR="00C4339F" w:rsidRPr="00C4339F" w14:paraId="1F6D4BF8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8200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селен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2462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0,0015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9045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7E8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D22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0,05</w:t>
            </w:r>
          </w:p>
        </w:tc>
      </w:tr>
      <w:tr w:rsidR="00C4339F" w:rsidRPr="00C4339F" w14:paraId="2ED5ABA3" w14:textId="77777777"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8237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фтор (мг/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552D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6D37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AAD1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FC5D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4,0</w:t>
            </w:r>
          </w:p>
        </w:tc>
      </w:tr>
    </w:tbl>
    <w:p w14:paraId="5626609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1954223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Таблица 2</w:t>
      </w:r>
    </w:p>
    <w:p w14:paraId="4BB0D1D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Суточная потребность в пищевых веществах и энергии для обучающихся в образовательных организациях кадетского типа и организаций кадетской направленности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1928"/>
        <w:gridCol w:w="1927"/>
        <w:gridCol w:w="1927"/>
        <w:gridCol w:w="1927"/>
      </w:tblGrid>
      <w:tr w:rsidR="00C4339F" w:rsidRPr="00C4339F" w14:paraId="3CAD3BFD" w14:textId="77777777"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F4B1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FD83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Энергетическая ценность (ккал/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5A3C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Белки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9945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Жиры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C8F2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Углеводы (г/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сут</w:t>
            </w:r>
            <w:proofErr w:type="spellEnd"/>
            <w:r w:rsidRPr="00C4339F">
              <w:rPr>
                <w:rFonts w:ascii="Times New Roman" w:hAnsi="Times New Roman" w:cs="Times New Roman"/>
              </w:rPr>
              <w:t>)</w:t>
            </w:r>
          </w:p>
        </w:tc>
      </w:tr>
      <w:tr w:rsidR="00C4339F" w:rsidRPr="00C4339F" w14:paraId="7924FC69" w14:textId="77777777"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32AC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5 - 8 класс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E0F2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3500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74D3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119 - 149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A03D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134 - 143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2D07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550 - 580</w:t>
            </w:r>
          </w:p>
        </w:tc>
      </w:tr>
      <w:tr w:rsidR="00C4339F" w:rsidRPr="00C4339F" w14:paraId="086B6EB0" w14:textId="77777777"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4406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9 - 11 класс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79DC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4000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D173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142 - 177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061B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157 - 168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2517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646 - 681</w:t>
            </w:r>
          </w:p>
        </w:tc>
      </w:tr>
    </w:tbl>
    <w:p w14:paraId="1C821B7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4664BA0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Таблица 3</w:t>
      </w:r>
    </w:p>
    <w:p w14:paraId="2140E2C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Распределение в процентном отношении потребления пищевых веществ и энергии по </w:t>
      </w:r>
      <w:proofErr w:type="spellStart"/>
      <w:r w:rsidRPr="00C4339F">
        <w:rPr>
          <w:rFonts w:ascii="Times New Roman" w:hAnsi="Times New Roman" w:cs="Times New Roman"/>
        </w:rPr>
        <w:t>приемам</w:t>
      </w:r>
      <w:proofErr w:type="spellEnd"/>
      <w:r w:rsidRPr="00C4339F">
        <w:rPr>
          <w:rFonts w:ascii="Times New Roman" w:hAnsi="Times New Roman" w:cs="Times New Roman"/>
        </w:rPr>
        <w:t xml:space="preserve"> пищи в зависимости от времени пребывания в организации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1"/>
        <w:gridCol w:w="2486"/>
        <w:gridCol w:w="3593"/>
      </w:tblGrid>
      <w:tr w:rsidR="00C4339F" w:rsidRPr="00C4339F" w14:paraId="56C6F8D2" w14:textId="77777777">
        <w:tc>
          <w:tcPr>
            <w:tcW w:w="3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7BB8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Тип организации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2642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proofErr w:type="spellStart"/>
            <w:r w:rsidRPr="00C4339F">
              <w:rPr>
                <w:rFonts w:ascii="Times New Roman" w:hAnsi="Times New Roman" w:cs="Times New Roman"/>
              </w:rPr>
              <w:t>Прием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9809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Доля суточной потребности в пищевых веществах и энергии</w:t>
            </w:r>
          </w:p>
        </w:tc>
      </w:tr>
      <w:tr w:rsidR="00C4339F" w:rsidRPr="00C4339F" w14:paraId="412F8FCB" w14:textId="77777777">
        <w:trPr>
          <w:trHeight w:val="240"/>
        </w:trPr>
        <w:tc>
          <w:tcPr>
            <w:tcW w:w="3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4739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Дошкольные организации, организации по уходу и присмотру, организации отдыха (труда и отдыха) с дневным пребыванием детей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2755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D5C0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20%</w:t>
            </w:r>
          </w:p>
        </w:tc>
      </w:tr>
      <w:tr w:rsidR="00C4339F" w:rsidRPr="00C4339F" w14:paraId="39842D6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C3B2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55FC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7C8E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5%</w:t>
            </w:r>
          </w:p>
        </w:tc>
      </w:tr>
      <w:tr w:rsidR="00C4339F" w:rsidRPr="00C4339F" w14:paraId="0E9C131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F75B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362B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DF42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35%</w:t>
            </w:r>
          </w:p>
        </w:tc>
      </w:tr>
      <w:tr w:rsidR="00C4339F" w:rsidRPr="00C4339F" w14:paraId="46C20FD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56FE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22E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EB49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15%</w:t>
            </w:r>
          </w:p>
        </w:tc>
      </w:tr>
      <w:tr w:rsidR="00C4339F" w:rsidRPr="00C4339F" w14:paraId="2F92F23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E5A96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0C48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FA53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25%</w:t>
            </w:r>
          </w:p>
        </w:tc>
      </w:tr>
      <w:tr w:rsidR="00C4339F" w:rsidRPr="00C4339F" w14:paraId="6B14807B" w14:textId="77777777">
        <w:trPr>
          <w:trHeight w:val="240"/>
        </w:trPr>
        <w:tc>
          <w:tcPr>
            <w:tcW w:w="3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33F1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Общеобразовательные организации и организации профессионального </w:t>
            </w:r>
            <w:r w:rsidRPr="00C4339F">
              <w:rPr>
                <w:rFonts w:ascii="Times New Roman" w:hAnsi="Times New Roman" w:cs="Times New Roman"/>
              </w:rPr>
              <w:lastRenderedPageBreak/>
              <w:t>образования с односменным режимом работы (первая смена)</w:t>
            </w:r>
          </w:p>
          <w:p w14:paraId="0178FD2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55F5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завтрак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69A9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20 - 25%</w:t>
            </w:r>
          </w:p>
        </w:tc>
      </w:tr>
      <w:tr w:rsidR="00C4339F" w:rsidRPr="00C4339F" w14:paraId="6244B83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1E20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9525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933C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30 - 35%</w:t>
            </w:r>
          </w:p>
        </w:tc>
      </w:tr>
      <w:tr w:rsidR="00C4339F" w:rsidRPr="00C4339F" w14:paraId="6BAAE64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B8B5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D6A6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7336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10% - 15%</w:t>
            </w:r>
          </w:p>
        </w:tc>
      </w:tr>
      <w:tr w:rsidR="00C4339F" w:rsidRPr="00C4339F" w14:paraId="5FF42DD6" w14:textId="77777777">
        <w:trPr>
          <w:trHeight w:val="240"/>
        </w:trPr>
        <w:tc>
          <w:tcPr>
            <w:tcW w:w="3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1A97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Общеобразовательные организации и организации профессионального образования с двусменным режимом работы (вторая смена)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F372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30BA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30 - 35%</w:t>
            </w:r>
          </w:p>
        </w:tc>
      </w:tr>
      <w:tr w:rsidR="00C4339F" w:rsidRPr="00C4339F" w14:paraId="1980367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F4EE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387F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37BC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10 - 15%</w:t>
            </w:r>
          </w:p>
        </w:tc>
      </w:tr>
      <w:tr w:rsidR="00C4339F" w:rsidRPr="00C4339F" w14:paraId="2F036FCE" w14:textId="77777777">
        <w:trPr>
          <w:trHeight w:val="240"/>
        </w:trPr>
        <w:tc>
          <w:tcPr>
            <w:tcW w:w="3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7584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Организации с круглосуточным пребыванием детей</w:t>
            </w:r>
          </w:p>
          <w:p w14:paraId="22C1F00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0522601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12CE000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03E37E3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496E830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5D5C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7D1A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20%</w:t>
            </w:r>
          </w:p>
        </w:tc>
      </w:tr>
      <w:tr w:rsidR="00C4339F" w:rsidRPr="00C4339F" w14:paraId="586B9D1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4EDC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2D11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D665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5%</w:t>
            </w:r>
          </w:p>
        </w:tc>
      </w:tr>
      <w:tr w:rsidR="00C4339F" w:rsidRPr="00C4339F" w14:paraId="2E66014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5C5B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E887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73E8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35%</w:t>
            </w:r>
          </w:p>
        </w:tc>
      </w:tr>
      <w:tr w:rsidR="00C4339F" w:rsidRPr="00C4339F" w14:paraId="33AD0CE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BEAE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F0E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A925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15%</w:t>
            </w:r>
          </w:p>
        </w:tc>
      </w:tr>
      <w:tr w:rsidR="00C4339F" w:rsidRPr="00C4339F" w14:paraId="5B2C5DB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549C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BDF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883F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20%</w:t>
            </w:r>
          </w:p>
        </w:tc>
      </w:tr>
      <w:tr w:rsidR="00C4339F" w:rsidRPr="00C4339F" w14:paraId="292F4C3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5444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8194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ужин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D897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5%</w:t>
            </w:r>
          </w:p>
        </w:tc>
      </w:tr>
    </w:tbl>
    <w:p w14:paraId="168B6D0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7DE1EB2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Таблица 4</w:t>
      </w:r>
    </w:p>
    <w:p w14:paraId="5F07E41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Режим питания в зависимости от длительности пребывания детей в дошкольной организации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3235"/>
        <w:gridCol w:w="3596"/>
      </w:tblGrid>
      <w:tr w:rsidR="00C4339F" w:rsidRPr="00C4339F" w14:paraId="59409771" w14:textId="77777777">
        <w:tc>
          <w:tcPr>
            <w:tcW w:w="10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5BF1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proofErr w:type="spellStart"/>
            <w:r w:rsidRPr="00C4339F">
              <w:rPr>
                <w:rFonts w:ascii="Times New Roman" w:hAnsi="Times New Roman" w:cs="Times New Roman"/>
              </w:rPr>
              <w:t>Приемы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в зависимости от длительности пребывания детей в дошкольной организации</w:t>
            </w:r>
          </w:p>
        </w:tc>
      </w:tr>
      <w:tr w:rsidR="00C4339F" w:rsidRPr="00C4339F" w14:paraId="7EB5C48B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EABD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8 - 10 часов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2E5C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11 - 12 часов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6674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24 часа</w:t>
            </w:r>
          </w:p>
        </w:tc>
      </w:tr>
      <w:tr w:rsidR="00C4339F" w:rsidRPr="00C4339F" w14:paraId="5D2AFED9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204F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4D33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8B9C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</w:t>
            </w:r>
          </w:p>
        </w:tc>
      </w:tr>
      <w:tr w:rsidR="00C4339F" w:rsidRPr="00C4339F" w14:paraId="0C8F1B18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FAD9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33CC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F0CE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завтрак</w:t>
            </w:r>
          </w:p>
        </w:tc>
      </w:tr>
      <w:tr w:rsidR="00C4339F" w:rsidRPr="00C4339F" w14:paraId="0783255F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F10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6D21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72F6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Обед</w:t>
            </w:r>
          </w:p>
        </w:tc>
      </w:tr>
      <w:tr w:rsidR="00C4339F" w:rsidRPr="00C4339F" w14:paraId="00F65F38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D5D8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A618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C758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Полдник</w:t>
            </w:r>
          </w:p>
        </w:tc>
      </w:tr>
      <w:tr w:rsidR="00C4339F" w:rsidRPr="00C4339F" w14:paraId="294F5ED9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F954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858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5955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Ужин</w:t>
            </w:r>
          </w:p>
        </w:tc>
      </w:tr>
      <w:tr w:rsidR="00C4339F" w:rsidRPr="00C4339F" w14:paraId="1A8DF891" w14:textId="77777777"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66F1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0B16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2936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второй ужин</w:t>
            </w:r>
          </w:p>
        </w:tc>
      </w:tr>
    </w:tbl>
    <w:p w14:paraId="538588D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44DFD32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Приложение № 11</w:t>
      </w:r>
      <w:r w:rsidRPr="00C4339F">
        <w:rPr>
          <w:rFonts w:ascii="Times New Roman" w:hAnsi="Times New Roman" w:cs="Times New Roman"/>
          <w:b/>
          <w:bCs/>
        </w:rPr>
        <w:br/>
        <w:t>к санитарно-эпидемиологическим правилам</w:t>
      </w:r>
      <w:r w:rsidRPr="00C4339F">
        <w:rPr>
          <w:rFonts w:ascii="Times New Roman" w:hAnsi="Times New Roman" w:cs="Times New Roman"/>
          <w:b/>
          <w:bCs/>
        </w:rPr>
        <w:br/>
        <w:t>и нормам </w:t>
      </w:r>
      <w:hyperlink r:id="rId45" w:anchor="/document/414329257/entry/1000" w:history="1">
        <w:r w:rsidRPr="00C4339F">
          <w:rPr>
            <w:rStyle w:val="ac"/>
            <w:rFonts w:ascii="Times New Roman" w:hAnsi="Times New Roman" w:cs="Times New Roman"/>
            <w:b/>
            <w:bCs/>
          </w:rPr>
          <w:t>СанПиН 2.3/2.4.4282-26</w:t>
        </w:r>
      </w:hyperlink>
      <w:r w:rsidRPr="00C4339F">
        <w:rPr>
          <w:rFonts w:ascii="Times New Roman" w:hAnsi="Times New Roman" w:cs="Times New Roman"/>
          <w:b/>
          <w:bCs/>
        </w:rPr>
        <w:br/>
        <w:t>"Санитарно-эпидемиологические</w:t>
      </w:r>
      <w:r w:rsidRPr="00C4339F">
        <w:rPr>
          <w:rFonts w:ascii="Times New Roman" w:hAnsi="Times New Roman" w:cs="Times New Roman"/>
          <w:b/>
          <w:bCs/>
        </w:rPr>
        <w:br/>
        <w:t>требования к организации общественного</w:t>
      </w:r>
      <w:r w:rsidRPr="00C4339F">
        <w:rPr>
          <w:rFonts w:ascii="Times New Roman" w:hAnsi="Times New Roman" w:cs="Times New Roman"/>
          <w:b/>
          <w:bCs/>
        </w:rPr>
        <w:br/>
        <w:t xml:space="preserve">питания населения", </w:t>
      </w:r>
      <w:proofErr w:type="spellStart"/>
      <w:r w:rsidRPr="00C4339F">
        <w:rPr>
          <w:rFonts w:ascii="Times New Roman" w:hAnsi="Times New Roman" w:cs="Times New Roman"/>
          <w:b/>
          <w:bCs/>
        </w:rPr>
        <w:t>утвержденным</w:t>
      </w:r>
      <w:proofErr w:type="spellEnd"/>
      <w:r w:rsidRPr="00C4339F">
        <w:rPr>
          <w:rFonts w:ascii="Times New Roman" w:hAnsi="Times New Roman" w:cs="Times New Roman"/>
          <w:b/>
          <w:bCs/>
        </w:rPr>
        <w:br/>
      </w:r>
      <w:hyperlink r:id="rId46" w:anchor="/document/414329257/entry/0" w:history="1">
        <w:r w:rsidRPr="00C4339F">
          <w:rPr>
            <w:rStyle w:val="ac"/>
            <w:rFonts w:ascii="Times New Roman" w:hAnsi="Times New Roman" w:cs="Times New Roman"/>
            <w:b/>
            <w:bCs/>
          </w:rPr>
          <w:t>постановлением</w:t>
        </w:r>
      </w:hyperlink>
      <w:r w:rsidRPr="00C4339F">
        <w:rPr>
          <w:rFonts w:ascii="Times New Roman" w:hAnsi="Times New Roman" w:cs="Times New Roman"/>
          <w:b/>
          <w:bCs/>
        </w:rPr>
        <w:t> Главного государственного</w:t>
      </w:r>
      <w:r w:rsidRPr="00C4339F">
        <w:rPr>
          <w:rFonts w:ascii="Times New Roman" w:hAnsi="Times New Roman" w:cs="Times New Roman"/>
          <w:b/>
          <w:bCs/>
        </w:rPr>
        <w:br/>
        <w:t>санитарного врача Российской Федерации</w:t>
      </w:r>
      <w:r w:rsidRPr="00C4339F">
        <w:rPr>
          <w:rFonts w:ascii="Times New Roman" w:hAnsi="Times New Roman" w:cs="Times New Roman"/>
          <w:b/>
          <w:bCs/>
        </w:rPr>
        <w:br/>
        <w:t>от 02.06.2026 № 18</w:t>
      </w:r>
    </w:p>
    <w:p w14:paraId="59B5908F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Таблица замены пищевой продукции в граммах (нетто) с </w:t>
      </w:r>
      <w:proofErr w:type="spellStart"/>
      <w:r w:rsidRPr="00C4339F">
        <w:rPr>
          <w:rFonts w:ascii="Times New Roman" w:hAnsi="Times New Roman" w:cs="Times New Roman"/>
        </w:rPr>
        <w:t>учетом</w:t>
      </w:r>
      <w:proofErr w:type="spellEnd"/>
      <w:r w:rsidRPr="00C4339F">
        <w:rPr>
          <w:rFonts w:ascii="Times New Roman" w:hAnsi="Times New Roman" w:cs="Times New Roman"/>
        </w:rPr>
        <w:t xml:space="preserve"> их пищевой ценности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8"/>
        <w:gridCol w:w="1416"/>
        <w:gridCol w:w="3974"/>
        <w:gridCol w:w="1782"/>
      </w:tblGrid>
      <w:tr w:rsidR="00C4339F" w:rsidRPr="00C4339F" w14:paraId="49044895" w14:textId="77777777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799A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Вид пищевой продукции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ECED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Масса, г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133B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Вид пищевой продукции-заменитель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AD7C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Масса, г</w:t>
            </w:r>
          </w:p>
        </w:tc>
      </w:tr>
      <w:tr w:rsidR="00C4339F" w:rsidRPr="00C4339F" w14:paraId="333E8D7E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146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Говядина</w:t>
            </w:r>
          </w:p>
          <w:p w14:paraId="62D8D78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1853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  <w:p w14:paraId="07F0CF7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420C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кролика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A91F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96</w:t>
            </w:r>
          </w:p>
        </w:tc>
      </w:tr>
      <w:tr w:rsidR="00C4339F" w:rsidRPr="00C4339F" w14:paraId="7CCC4E1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6EFA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55C3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0B0A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Печень говяжья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610B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116</w:t>
            </w:r>
          </w:p>
        </w:tc>
      </w:tr>
      <w:tr w:rsidR="00C4339F" w:rsidRPr="00C4339F" w14:paraId="3437E9B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BB93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E5C0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E91C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птицы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C43F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97</w:t>
            </w:r>
          </w:p>
        </w:tc>
      </w:tr>
      <w:tr w:rsidR="00C4339F" w:rsidRPr="00C4339F" w14:paraId="422CC0A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DF7E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C64B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157E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Рыба (треска)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5864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125</w:t>
            </w:r>
          </w:p>
        </w:tc>
      </w:tr>
      <w:tr w:rsidR="00C4339F" w:rsidRPr="00C4339F" w14:paraId="3CE71B9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6F03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9BD3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C443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Творог с массовой долей жира 9%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1C1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120</w:t>
            </w:r>
          </w:p>
        </w:tc>
      </w:tr>
      <w:tr w:rsidR="00C4339F" w:rsidRPr="00C4339F" w14:paraId="6D58798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A0E8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B298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40E0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Баранина II кат.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A3BE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97</w:t>
            </w:r>
          </w:p>
        </w:tc>
      </w:tr>
      <w:tr w:rsidR="00C4339F" w:rsidRPr="00C4339F" w14:paraId="1DC6927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A6EC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8C08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FCF9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Конина I кат.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BC30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104</w:t>
            </w:r>
          </w:p>
        </w:tc>
      </w:tr>
      <w:tr w:rsidR="00C4339F" w:rsidRPr="00C4339F" w14:paraId="0F2B8AA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E3A7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5F9D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F7F2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лося промышленного изготовления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EF72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95</w:t>
            </w:r>
          </w:p>
        </w:tc>
      </w:tr>
      <w:tr w:rsidR="00C4339F" w:rsidRPr="00C4339F" w14:paraId="4422CB8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2DE1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F05C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78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Оленина промышленного изготовления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7959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104</w:t>
            </w:r>
          </w:p>
        </w:tc>
      </w:tr>
      <w:tr w:rsidR="00C4339F" w:rsidRPr="00C4339F" w14:paraId="5634667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5BAE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FFBB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9A15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Консервы мясные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F16A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120</w:t>
            </w:r>
          </w:p>
        </w:tc>
      </w:tr>
      <w:tr w:rsidR="00C4339F" w:rsidRPr="00C4339F" w14:paraId="0575EB81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C021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Молоко питьевое с массовой долей жира 3,2%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8961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  <w:p w14:paraId="2CA33F4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087B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Молоко питьевое с массовой долей жира 2,5%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2BB3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</w:tr>
      <w:tr w:rsidR="00C4339F" w:rsidRPr="00C4339F" w14:paraId="739723D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86D4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45C0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C988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Молоко </w:t>
            </w:r>
            <w:proofErr w:type="spellStart"/>
            <w:r w:rsidRPr="00C4339F">
              <w:rPr>
                <w:rFonts w:ascii="Times New Roman" w:hAnsi="Times New Roman" w:cs="Times New Roman"/>
              </w:rPr>
              <w:t>сгущенное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(цельное и с сахаром)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4F85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</w:t>
            </w:r>
          </w:p>
        </w:tc>
      </w:tr>
      <w:tr w:rsidR="00C4339F" w:rsidRPr="00C4339F" w14:paraId="3541DBE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82A2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61C0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DBD5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Сгущено-</w:t>
            </w:r>
            <w:proofErr w:type="spellStart"/>
            <w:r w:rsidRPr="00C4339F">
              <w:rPr>
                <w:rFonts w:ascii="Times New Roman" w:hAnsi="Times New Roman" w:cs="Times New Roman"/>
              </w:rPr>
              <w:t>вареное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молоко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57E0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</w:t>
            </w:r>
          </w:p>
        </w:tc>
      </w:tr>
      <w:tr w:rsidR="00C4339F" w:rsidRPr="00C4339F" w14:paraId="6CE8D05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E91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1A2A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922B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Творог с массовой долей жира 9%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524F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17</w:t>
            </w:r>
          </w:p>
        </w:tc>
      </w:tr>
      <w:tr w:rsidR="00C4339F" w:rsidRPr="00C4339F" w14:paraId="179D224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D1F3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3BF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74E2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(говядина I кат.)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DD2C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14</w:t>
            </w:r>
          </w:p>
        </w:tc>
      </w:tr>
      <w:tr w:rsidR="00C4339F" w:rsidRPr="00C4339F" w14:paraId="28EA155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9820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DCD6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F107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(говядина II кат.)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685D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17</w:t>
            </w:r>
          </w:p>
        </w:tc>
      </w:tr>
      <w:tr w:rsidR="00C4339F" w:rsidRPr="00C4339F" w14:paraId="33B16F2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1DBA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4C48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52D1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Рыба (треска)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08DE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17,5</w:t>
            </w:r>
          </w:p>
        </w:tc>
      </w:tr>
      <w:tr w:rsidR="00C4339F" w:rsidRPr="00C4339F" w14:paraId="7EA029D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1EB8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59B5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6529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C5FB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12,5</w:t>
            </w:r>
          </w:p>
        </w:tc>
      </w:tr>
      <w:tr w:rsidR="00C4339F" w:rsidRPr="00C4339F" w14:paraId="0857056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333A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1F11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A4A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Яйцо куриное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73B3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22</w:t>
            </w:r>
          </w:p>
        </w:tc>
      </w:tr>
      <w:tr w:rsidR="00C4339F" w:rsidRPr="00C4339F" w14:paraId="2C078802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7B74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Творог с массовой долей жира 9%</w:t>
            </w:r>
          </w:p>
          <w:p w14:paraId="44C0189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BDF8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AF7E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говядина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4A1F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83</w:t>
            </w:r>
          </w:p>
        </w:tc>
      </w:tr>
      <w:tr w:rsidR="00C4339F" w:rsidRPr="00C4339F" w14:paraId="2A0552B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97C6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781A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5702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Рыба (треска)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D7B7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105</w:t>
            </w:r>
          </w:p>
        </w:tc>
      </w:tr>
      <w:tr w:rsidR="00C4339F" w:rsidRPr="00C4339F" w14:paraId="634DC17C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377A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Яйцо куриное (1 шт.)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1D91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34E7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Творог с массовой долей жира 9%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6A4D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31</w:t>
            </w:r>
          </w:p>
        </w:tc>
      </w:tr>
      <w:tr w:rsidR="00C4339F" w:rsidRPr="00C4339F" w14:paraId="0192704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4B0E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3554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A4F1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(говядина)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9133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26</w:t>
            </w:r>
          </w:p>
        </w:tc>
      </w:tr>
      <w:tr w:rsidR="00C4339F" w:rsidRPr="00C4339F" w14:paraId="4AA05DA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B45F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6EDB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A6F8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Рыба (треска)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4828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</w:t>
            </w:r>
          </w:p>
        </w:tc>
      </w:tr>
      <w:tr w:rsidR="00C4339F" w:rsidRPr="00C4339F" w14:paraId="640070C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54C4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CD2C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F0DF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Молоко цельное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75EE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186</w:t>
            </w:r>
          </w:p>
        </w:tc>
      </w:tr>
      <w:tr w:rsidR="00C4339F" w:rsidRPr="00C4339F" w14:paraId="203E13A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43AB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E75C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9E6C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8428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</w:t>
            </w:r>
          </w:p>
        </w:tc>
      </w:tr>
      <w:tr w:rsidR="00C4339F" w:rsidRPr="00C4339F" w14:paraId="3A8A36A5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403B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Рыба (треска)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F89D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757A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Мясо (говядина)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A0F5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87</w:t>
            </w:r>
          </w:p>
        </w:tc>
      </w:tr>
      <w:tr w:rsidR="00C4339F" w:rsidRPr="00C4339F" w14:paraId="5100D90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F35D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0D05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5A10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Творог с массовой долей жира 9%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E5F7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105</w:t>
            </w:r>
          </w:p>
        </w:tc>
      </w:tr>
      <w:tr w:rsidR="00C4339F" w:rsidRPr="00C4339F" w14:paraId="5BEA0AD1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3C7D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Картофель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6C0E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3151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Капуста белокочанная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BFB0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111</w:t>
            </w:r>
          </w:p>
        </w:tc>
      </w:tr>
      <w:tr w:rsidR="00C4339F" w:rsidRPr="00C4339F" w14:paraId="74536D8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DD4A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41DF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EDDB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Капуста цветная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C332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80</w:t>
            </w:r>
          </w:p>
        </w:tc>
      </w:tr>
      <w:tr w:rsidR="00C4339F" w:rsidRPr="00C4339F" w14:paraId="30F2B97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DD8B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0BEE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766A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Морковь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9CEE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154</w:t>
            </w:r>
          </w:p>
        </w:tc>
      </w:tr>
      <w:tr w:rsidR="00C4339F" w:rsidRPr="00C4339F" w14:paraId="490A31C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23D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E3E9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34F1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proofErr w:type="spellStart"/>
            <w:r w:rsidRPr="00C4339F">
              <w:rPr>
                <w:rFonts w:ascii="Times New Roman" w:hAnsi="Times New Roman" w:cs="Times New Roman"/>
              </w:rPr>
              <w:t>Свекла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EF0D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118</w:t>
            </w:r>
          </w:p>
        </w:tc>
      </w:tr>
      <w:tr w:rsidR="00C4339F" w:rsidRPr="00C4339F" w14:paraId="327C464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3CE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6A58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7E98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Бобы (фасоль), в том числе консервированные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6CB9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33</w:t>
            </w:r>
          </w:p>
        </w:tc>
      </w:tr>
      <w:tr w:rsidR="00C4339F" w:rsidRPr="00C4339F" w14:paraId="20CDF3C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FF78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75CD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2894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Горошек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зеленый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9B12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40</w:t>
            </w:r>
          </w:p>
        </w:tc>
      </w:tr>
      <w:tr w:rsidR="00C4339F" w:rsidRPr="00C4339F" w14:paraId="6CC74DE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D94C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233D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BC83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Горошек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зеленый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консервированный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D1BF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64</w:t>
            </w:r>
          </w:p>
        </w:tc>
      </w:tr>
      <w:tr w:rsidR="00C4339F" w:rsidRPr="00C4339F" w14:paraId="3C9BB1C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3F84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8642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80EE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Кабачки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FA36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300</w:t>
            </w:r>
          </w:p>
        </w:tc>
      </w:tr>
      <w:tr w:rsidR="00C4339F" w:rsidRPr="00C4339F" w14:paraId="6A62DFF4" w14:textId="77777777">
        <w:trPr>
          <w:trHeight w:val="240"/>
        </w:trPr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F1A1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Фрукты свежие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800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5DE1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Фрукты консервированные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4FDA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200</w:t>
            </w:r>
          </w:p>
        </w:tc>
      </w:tr>
      <w:tr w:rsidR="00C4339F" w:rsidRPr="00C4339F" w14:paraId="16F856F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6850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970B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7331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Соки фруктовые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0D6A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133</w:t>
            </w:r>
          </w:p>
        </w:tc>
      </w:tr>
      <w:tr w:rsidR="00C4339F" w:rsidRPr="00C4339F" w14:paraId="7ED49F0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DB47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259C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A375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Соки фруктово-ягодные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A434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133</w:t>
            </w:r>
          </w:p>
        </w:tc>
      </w:tr>
      <w:tr w:rsidR="00C4339F" w:rsidRPr="00C4339F" w14:paraId="5DDF40C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51F3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B605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5DCB26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Сухофрукты: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EB481A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</w:tr>
      <w:tr w:rsidR="00C4339F" w:rsidRPr="00C4339F" w14:paraId="23F2C27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5135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3026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0BFF62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Яблоки</w:t>
            </w:r>
          </w:p>
        </w:tc>
        <w:tc>
          <w:tcPr>
            <w:tcW w:w="17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F6E424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12</w:t>
            </w:r>
          </w:p>
        </w:tc>
      </w:tr>
      <w:tr w:rsidR="00C4339F" w:rsidRPr="00C4339F" w14:paraId="057A8DE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A388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8485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42FC50F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Чернослив</w:t>
            </w:r>
          </w:p>
        </w:tc>
        <w:tc>
          <w:tcPr>
            <w:tcW w:w="17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64BB6E1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17</w:t>
            </w:r>
          </w:p>
        </w:tc>
      </w:tr>
      <w:tr w:rsidR="00C4339F" w:rsidRPr="00C4339F" w14:paraId="33F8246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340F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13B3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548CEB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Курага</w:t>
            </w:r>
          </w:p>
        </w:tc>
        <w:tc>
          <w:tcPr>
            <w:tcW w:w="17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752F55B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</w:t>
            </w:r>
          </w:p>
        </w:tc>
      </w:tr>
      <w:tr w:rsidR="00C4339F" w:rsidRPr="00C4339F" w14:paraId="3B23428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992B8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6D48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3D84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Изюм</w:t>
            </w:r>
          </w:p>
        </w:tc>
        <w:tc>
          <w:tcPr>
            <w:tcW w:w="17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D975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22</w:t>
            </w:r>
          </w:p>
        </w:tc>
      </w:tr>
    </w:tbl>
    <w:p w14:paraId="52BB82F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7E9D173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Приложение № 12</w:t>
      </w:r>
      <w:r w:rsidRPr="00C4339F">
        <w:rPr>
          <w:rFonts w:ascii="Times New Roman" w:hAnsi="Times New Roman" w:cs="Times New Roman"/>
          <w:b/>
          <w:bCs/>
        </w:rPr>
        <w:br/>
        <w:t>к санитарно-эпидемиологическим правилам</w:t>
      </w:r>
      <w:r w:rsidRPr="00C4339F">
        <w:rPr>
          <w:rFonts w:ascii="Times New Roman" w:hAnsi="Times New Roman" w:cs="Times New Roman"/>
          <w:b/>
          <w:bCs/>
        </w:rPr>
        <w:br/>
        <w:t>и нормам </w:t>
      </w:r>
      <w:hyperlink r:id="rId47" w:anchor="/document/414329257/entry/1000" w:history="1">
        <w:r w:rsidRPr="00C4339F">
          <w:rPr>
            <w:rStyle w:val="ac"/>
            <w:rFonts w:ascii="Times New Roman" w:hAnsi="Times New Roman" w:cs="Times New Roman"/>
            <w:b/>
            <w:bCs/>
          </w:rPr>
          <w:t>СанПиН 2.3/2.4.4282-26</w:t>
        </w:r>
      </w:hyperlink>
      <w:r w:rsidRPr="00C4339F">
        <w:rPr>
          <w:rFonts w:ascii="Times New Roman" w:hAnsi="Times New Roman" w:cs="Times New Roman"/>
          <w:b/>
          <w:bCs/>
        </w:rPr>
        <w:br/>
      </w:r>
      <w:r w:rsidRPr="00C4339F">
        <w:rPr>
          <w:rFonts w:ascii="Times New Roman" w:hAnsi="Times New Roman" w:cs="Times New Roman"/>
          <w:b/>
          <w:bCs/>
        </w:rPr>
        <w:lastRenderedPageBreak/>
        <w:t>"Санитарно-эпидемиологические</w:t>
      </w:r>
      <w:r w:rsidRPr="00C4339F">
        <w:rPr>
          <w:rFonts w:ascii="Times New Roman" w:hAnsi="Times New Roman" w:cs="Times New Roman"/>
          <w:b/>
          <w:bCs/>
        </w:rPr>
        <w:br/>
        <w:t>требования к организации общественного</w:t>
      </w:r>
      <w:r w:rsidRPr="00C4339F">
        <w:rPr>
          <w:rFonts w:ascii="Times New Roman" w:hAnsi="Times New Roman" w:cs="Times New Roman"/>
          <w:b/>
          <w:bCs/>
        </w:rPr>
        <w:br/>
        <w:t xml:space="preserve">питания населения", </w:t>
      </w:r>
      <w:proofErr w:type="spellStart"/>
      <w:r w:rsidRPr="00C4339F">
        <w:rPr>
          <w:rFonts w:ascii="Times New Roman" w:hAnsi="Times New Roman" w:cs="Times New Roman"/>
          <w:b/>
          <w:bCs/>
        </w:rPr>
        <w:t>утвержденным</w:t>
      </w:r>
      <w:proofErr w:type="spellEnd"/>
      <w:r w:rsidRPr="00C4339F">
        <w:rPr>
          <w:rFonts w:ascii="Times New Roman" w:hAnsi="Times New Roman" w:cs="Times New Roman"/>
          <w:b/>
          <w:bCs/>
        </w:rPr>
        <w:br/>
      </w:r>
      <w:hyperlink r:id="rId48" w:anchor="/document/414329257/entry/0" w:history="1">
        <w:r w:rsidRPr="00C4339F">
          <w:rPr>
            <w:rStyle w:val="ac"/>
            <w:rFonts w:ascii="Times New Roman" w:hAnsi="Times New Roman" w:cs="Times New Roman"/>
            <w:b/>
            <w:bCs/>
          </w:rPr>
          <w:t>постановлением</w:t>
        </w:r>
      </w:hyperlink>
      <w:r w:rsidRPr="00C4339F">
        <w:rPr>
          <w:rFonts w:ascii="Times New Roman" w:hAnsi="Times New Roman" w:cs="Times New Roman"/>
          <w:b/>
          <w:bCs/>
        </w:rPr>
        <w:t> Главного государственного</w:t>
      </w:r>
      <w:r w:rsidRPr="00C4339F">
        <w:rPr>
          <w:rFonts w:ascii="Times New Roman" w:hAnsi="Times New Roman" w:cs="Times New Roman"/>
          <w:b/>
          <w:bCs/>
        </w:rPr>
        <w:br/>
        <w:t>санитарного врача Российской Федерации</w:t>
      </w:r>
      <w:r w:rsidRPr="00C4339F">
        <w:rPr>
          <w:rFonts w:ascii="Times New Roman" w:hAnsi="Times New Roman" w:cs="Times New Roman"/>
          <w:b/>
          <w:bCs/>
        </w:rPr>
        <w:br/>
        <w:t>от 02.06.2026 № 18</w:t>
      </w:r>
    </w:p>
    <w:p w14:paraId="6B90D47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Количество </w:t>
      </w:r>
      <w:proofErr w:type="spellStart"/>
      <w:r w:rsidRPr="00C4339F">
        <w:rPr>
          <w:rFonts w:ascii="Times New Roman" w:hAnsi="Times New Roman" w:cs="Times New Roman"/>
        </w:rPr>
        <w:t>приемов</w:t>
      </w:r>
      <w:proofErr w:type="spellEnd"/>
      <w:r w:rsidRPr="00C4339F">
        <w:rPr>
          <w:rFonts w:ascii="Times New Roman" w:hAnsi="Times New Roman" w:cs="Times New Roman"/>
        </w:rPr>
        <w:t xml:space="preserve"> пищи в зависимости от режима функционирования организации и режима обучения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3"/>
        <w:gridCol w:w="2865"/>
        <w:gridCol w:w="4502"/>
      </w:tblGrid>
      <w:tr w:rsidR="00C4339F" w:rsidRPr="00C4339F" w14:paraId="343BC664" w14:textId="77777777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32B9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Вид организации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C751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Продолжительность, либо время нахождения </w:t>
            </w:r>
            <w:proofErr w:type="spellStart"/>
            <w:r w:rsidRPr="00C4339F">
              <w:rPr>
                <w:rFonts w:ascii="Times New Roman" w:hAnsi="Times New Roman" w:cs="Times New Roman"/>
              </w:rPr>
              <w:t>ребенка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5758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Количество обязательных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приемов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</w:t>
            </w:r>
          </w:p>
        </w:tc>
      </w:tr>
      <w:tr w:rsidR="00C4339F" w:rsidRPr="00C4339F" w14:paraId="7E80DD45" w14:textId="77777777">
        <w:trPr>
          <w:trHeight w:val="240"/>
        </w:trPr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6C34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Дошкольные организации, организации по уходу и присмотру</w:t>
            </w:r>
          </w:p>
          <w:p w14:paraId="73EDF8D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0B705B1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7063A5D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D5E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5 часов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D0C6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приема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(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приемы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определяются фактическим временем нахождения в организации)</w:t>
            </w:r>
          </w:p>
        </w:tc>
      </w:tr>
      <w:tr w:rsidR="00C4339F" w:rsidRPr="00C4339F" w14:paraId="64E36E0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59FF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6C95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8 - 10 часов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68C5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второй завтрак, обед и полдник</w:t>
            </w:r>
          </w:p>
        </w:tc>
      </w:tr>
      <w:tr w:rsidR="00C4339F" w:rsidRPr="00C4339F" w14:paraId="63A1AA8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0DCC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CCA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11 - 12 часов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4014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второй завтрак, обед, полдник и ужин</w:t>
            </w:r>
          </w:p>
        </w:tc>
      </w:tr>
      <w:tr w:rsidR="00C4339F" w:rsidRPr="00C4339F" w14:paraId="4C52E00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7DD8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B424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9EE9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второй завтрак, обед, полдник, ужин, второй ужин</w:t>
            </w:r>
          </w:p>
        </w:tc>
      </w:tr>
      <w:tr w:rsidR="00C4339F" w:rsidRPr="00C4339F" w14:paraId="08883AFF" w14:textId="77777777">
        <w:trPr>
          <w:trHeight w:val="240"/>
        </w:trPr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A8B0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Общеобразовательные организации, организации начального и среднего профессионального образования</w:t>
            </w:r>
          </w:p>
          <w:p w14:paraId="6C651EE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  <w:p w14:paraId="7E5F720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7AA4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6 часов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B3C6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один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- завтрак или обед</w:t>
            </w:r>
          </w:p>
        </w:tc>
      </w:tr>
      <w:tr w:rsidR="00C4339F" w:rsidRPr="00C4339F" w14:paraId="5377EDD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BEF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CBF0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более 6 часов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C6B2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не менее двух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приемов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(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приемы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пищи определяются временем нахождения в организации) либо завтрак и обед (для детей, обучающихся в первую смену), либо обед и полдник (для детей, обучающихся во вторую смену)</w:t>
            </w:r>
          </w:p>
        </w:tc>
      </w:tr>
      <w:tr w:rsidR="00C4339F" w:rsidRPr="00C4339F" w14:paraId="45FBD98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C4B2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C5FF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ACBD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обед, полдник, ужин, второй ужин</w:t>
            </w:r>
          </w:p>
        </w:tc>
      </w:tr>
      <w:tr w:rsidR="00C4339F" w:rsidRPr="00C4339F" w14:paraId="667D7698" w14:textId="77777777">
        <w:trPr>
          <w:trHeight w:val="240"/>
        </w:trPr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47D1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Группы </w:t>
            </w:r>
            <w:proofErr w:type="spellStart"/>
            <w:r w:rsidRPr="00C4339F">
              <w:rPr>
                <w:rFonts w:ascii="Times New Roman" w:hAnsi="Times New Roman" w:cs="Times New Roman"/>
              </w:rPr>
              <w:t>продленного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дня в общеобразовательной организации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F908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14,00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9701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дополнительно к завтраку обед</w:t>
            </w:r>
          </w:p>
        </w:tc>
      </w:tr>
      <w:tr w:rsidR="00C4339F" w:rsidRPr="00C4339F" w14:paraId="22B10E5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BA26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2F71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 17.00 - 18.00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D9F3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дополнительно обед и полдник</w:t>
            </w:r>
          </w:p>
        </w:tc>
      </w:tr>
      <w:tr w:rsidR="00C4339F" w:rsidRPr="00C4339F" w14:paraId="0209FF2A" w14:textId="77777777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FFCE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Общеобразовательные организации (обучающиеся на подвозе)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5A4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 xml:space="preserve">более 6 часов с </w:t>
            </w:r>
            <w:proofErr w:type="spellStart"/>
            <w:r w:rsidRPr="00C4339F">
              <w:rPr>
                <w:rFonts w:ascii="Times New Roman" w:hAnsi="Times New Roman" w:cs="Times New Roman"/>
              </w:rPr>
              <w:t>учетом</w:t>
            </w:r>
            <w:proofErr w:type="spellEnd"/>
            <w:r w:rsidRPr="00C4339F">
              <w:rPr>
                <w:rFonts w:ascii="Times New Roman" w:hAnsi="Times New Roman" w:cs="Times New Roman"/>
              </w:rPr>
              <w:t xml:space="preserve"> времени нахождения в пути следования автобуса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57F8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дополнительно к завтраку обед</w:t>
            </w:r>
          </w:p>
        </w:tc>
      </w:tr>
      <w:tr w:rsidR="00C4339F" w:rsidRPr="00C4339F" w14:paraId="6E3D7A2C" w14:textId="77777777">
        <w:trPr>
          <w:trHeight w:val="240"/>
        </w:trPr>
        <w:tc>
          <w:tcPr>
            <w:tcW w:w="2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EACA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Организация с дневным пребыванием в период каникул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3281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8.30 - 14.30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5D08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 и обед</w:t>
            </w:r>
          </w:p>
        </w:tc>
      </w:tr>
      <w:tr w:rsidR="00C4339F" w:rsidRPr="00C4339F" w14:paraId="5001A9C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4D8F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3E2E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8.30 - 18.00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5999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обед и полдник</w:t>
            </w:r>
          </w:p>
        </w:tc>
      </w:tr>
      <w:tr w:rsidR="00C4339F" w:rsidRPr="00C4339F" w14:paraId="0F1E770F" w14:textId="77777777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BA13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lastRenderedPageBreak/>
              <w:t>Стационарные загородные организации отдыха и оздоровления детей, организации санаторного типа, детские санатории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4BE5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686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 (возможен второй завтрак), обед, полдник, ужин, второй ужин</w:t>
            </w:r>
          </w:p>
        </w:tc>
      </w:tr>
      <w:tr w:rsidR="00C4339F" w:rsidRPr="00C4339F" w14:paraId="5A58493A" w14:textId="77777777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A2DE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Лагеря палаточного типа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0AEC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D94F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завтрак, обед, полдник, ужин</w:t>
            </w:r>
          </w:p>
        </w:tc>
      </w:tr>
    </w:tbl>
    <w:p w14:paraId="07FE283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3C58856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b/>
          <w:bCs/>
        </w:rPr>
        <w:t>Приложение № 13</w:t>
      </w:r>
      <w:r w:rsidRPr="00C4339F">
        <w:rPr>
          <w:rFonts w:ascii="Times New Roman" w:hAnsi="Times New Roman" w:cs="Times New Roman"/>
          <w:b/>
          <w:bCs/>
        </w:rPr>
        <w:br/>
        <w:t>к санитарно-эпидемиологическим правилам</w:t>
      </w:r>
      <w:r w:rsidRPr="00C4339F">
        <w:rPr>
          <w:rFonts w:ascii="Times New Roman" w:hAnsi="Times New Roman" w:cs="Times New Roman"/>
          <w:b/>
          <w:bCs/>
        </w:rPr>
        <w:br/>
        <w:t>и нормам </w:t>
      </w:r>
      <w:hyperlink r:id="rId49" w:anchor="/document/414329257/entry/1000" w:history="1">
        <w:r w:rsidRPr="00C4339F">
          <w:rPr>
            <w:rStyle w:val="ac"/>
            <w:rFonts w:ascii="Times New Roman" w:hAnsi="Times New Roman" w:cs="Times New Roman"/>
            <w:b/>
            <w:bCs/>
          </w:rPr>
          <w:t>СанПиН 2.3/2.4.4282-26</w:t>
        </w:r>
      </w:hyperlink>
      <w:r w:rsidRPr="00C4339F">
        <w:rPr>
          <w:rFonts w:ascii="Times New Roman" w:hAnsi="Times New Roman" w:cs="Times New Roman"/>
          <w:b/>
          <w:bCs/>
        </w:rPr>
        <w:br/>
        <w:t>"Санитарно-эпидемиологические</w:t>
      </w:r>
      <w:r w:rsidRPr="00C4339F">
        <w:rPr>
          <w:rFonts w:ascii="Times New Roman" w:hAnsi="Times New Roman" w:cs="Times New Roman"/>
          <w:b/>
          <w:bCs/>
        </w:rPr>
        <w:br/>
        <w:t>требования к организации общественного</w:t>
      </w:r>
      <w:r w:rsidRPr="00C4339F">
        <w:rPr>
          <w:rFonts w:ascii="Times New Roman" w:hAnsi="Times New Roman" w:cs="Times New Roman"/>
          <w:b/>
          <w:bCs/>
        </w:rPr>
        <w:br/>
        <w:t xml:space="preserve">питания населения", </w:t>
      </w:r>
      <w:proofErr w:type="spellStart"/>
      <w:r w:rsidRPr="00C4339F">
        <w:rPr>
          <w:rFonts w:ascii="Times New Roman" w:hAnsi="Times New Roman" w:cs="Times New Roman"/>
          <w:b/>
          <w:bCs/>
        </w:rPr>
        <w:t>утвержденным</w:t>
      </w:r>
      <w:proofErr w:type="spellEnd"/>
      <w:r w:rsidRPr="00C4339F">
        <w:rPr>
          <w:rFonts w:ascii="Times New Roman" w:hAnsi="Times New Roman" w:cs="Times New Roman"/>
          <w:b/>
          <w:bCs/>
        </w:rPr>
        <w:br/>
      </w:r>
      <w:hyperlink r:id="rId50" w:anchor="/document/414329257/entry/0" w:history="1">
        <w:r w:rsidRPr="00C4339F">
          <w:rPr>
            <w:rStyle w:val="ac"/>
            <w:rFonts w:ascii="Times New Roman" w:hAnsi="Times New Roman" w:cs="Times New Roman"/>
            <w:b/>
            <w:bCs/>
          </w:rPr>
          <w:t>постановлением</w:t>
        </w:r>
      </w:hyperlink>
      <w:r w:rsidRPr="00C4339F">
        <w:rPr>
          <w:rFonts w:ascii="Times New Roman" w:hAnsi="Times New Roman" w:cs="Times New Roman"/>
          <w:b/>
          <w:bCs/>
        </w:rPr>
        <w:t> Главного государственного</w:t>
      </w:r>
      <w:r w:rsidRPr="00C4339F">
        <w:rPr>
          <w:rFonts w:ascii="Times New Roman" w:hAnsi="Times New Roman" w:cs="Times New Roman"/>
          <w:b/>
          <w:bCs/>
        </w:rPr>
        <w:br/>
        <w:t>санитарного врача Российской Федерации</w:t>
      </w:r>
      <w:r w:rsidRPr="00C4339F">
        <w:rPr>
          <w:rFonts w:ascii="Times New Roman" w:hAnsi="Times New Roman" w:cs="Times New Roman"/>
          <w:b/>
          <w:bCs/>
        </w:rPr>
        <w:br/>
        <w:t>от 02.06.2026 № 18</w:t>
      </w:r>
    </w:p>
    <w:p w14:paraId="2B03146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Ведомость контроля за рационом питания</w:t>
      </w:r>
      <w:r w:rsidRPr="00C4339F">
        <w:rPr>
          <w:rFonts w:ascii="Times New Roman" w:hAnsi="Times New Roman" w:cs="Times New Roman"/>
        </w:rPr>
        <w:br/>
      </w:r>
      <w:proofErr w:type="spellStart"/>
      <w:r w:rsidRPr="00C4339F">
        <w:rPr>
          <w:rFonts w:ascii="Times New Roman" w:hAnsi="Times New Roman" w:cs="Times New Roman"/>
        </w:rPr>
        <w:t>с_______________по</w:t>
      </w:r>
      <w:proofErr w:type="spellEnd"/>
      <w:r w:rsidRPr="00C4339F">
        <w:rPr>
          <w:rFonts w:ascii="Times New Roman" w:hAnsi="Times New Roman" w:cs="Times New Roman"/>
        </w:rPr>
        <w:t>__________________</w:t>
      </w:r>
    </w:p>
    <w:p w14:paraId="303214D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Режим питания: двухразовое (пример)</w:t>
      </w:r>
      <w:r w:rsidRPr="00C4339F">
        <w:rPr>
          <w:rFonts w:ascii="Times New Roman" w:hAnsi="Times New Roman" w:cs="Times New Roman"/>
        </w:rPr>
        <w:br/>
        <w:t>Возрастная категория: 12 лет и старше (пример)</w:t>
      </w:r>
    </w:p>
    <w:tbl>
      <w:tblPr>
        <w:tblW w:w="99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1632"/>
        <w:gridCol w:w="2301"/>
        <w:gridCol w:w="553"/>
        <w:gridCol w:w="456"/>
        <w:gridCol w:w="419"/>
        <w:gridCol w:w="432"/>
        <w:gridCol w:w="963"/>
        <w:gridCol w:w="1042"/>
        <w:gridCol w:w="1421"/>
      </w:tblGrid>
      <w:tr w:rsidR="00C4339F" w:rsidRPr="00C4339F" w14:paraId="16719D31" w14:textId="77777777">
        <w:trPr>
          <w:trHeight w:val="240"/>
        </w:trPr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69E7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6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A796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Наименование группы пищевой продукции</w:t>
            </w:r>
          </w:p>
        </w:tc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0180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Норма продукции в граммах г (нетто) согласно </w:t>
            </w:r>
            <w:hyperlink r:id="rId51" w:anchor="/document/414329257/entry/112000" w:history="1">
              <w:r w:rsidRPr="00C4339F">
                <w:rPr>
                  <w:rStyle w:val="ac"/>
                  <w:rFonts w:ascii="Times New Roman" w:hAnsi="Times New Roman" w:cs="Times New Roman"/>
                </w:rPr>
                <w:t>приложению № 12</w:t>
              </w:r>
            </w:hyperlink>
          </w:p>
        </w:tc>
        <w:tc>
          <w:tcPr>
            <w:tcW w:w="3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73DA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Количество пищевой продукции в нетто по дням в граммах на одного человека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6145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 среднем за неделю (10 дней)</w:t>
            </w:r>
          </w:p>
        </w:tc>
        <w:tc>
          <w:tcPr>
            <w:tcW w:w="1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6A55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Отклонение от нормы</w:t>
            </w:r>
          </w:p>
          <w:p w14:paraId="6E92F29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в % (+/-)</w:t>
            </w:r>
          </w:p>
        </w:tc>
      </w:tr>
      <w:tr w:rsidR="00C4339F" w:rsidRPr="00C4339F" w14:paraId="30E6218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830E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8C81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FE5D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1C67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6CC9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4B4F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06E2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FC8E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C33B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8EAD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</w:p>
        </w:tc>
      </w:tr>
      <w:tr w:rsidR="00C4339F" w:rsidRPr="00C4339F" w14:paraId="7E498CA8" w14:textId="77777777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0452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ABE1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B6407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93B0E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B721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576EA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FA136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862EB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7A418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EF493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</w:tr>
      <w:tr w:rsidR="00C4339F" w:rsidRPr="00C4339F" w14:paraId="0351CE33" w14:textId="77777777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60064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9E3C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529C2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FBBBC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2075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091F5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C5FC9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37E8F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AF3F1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D1CAD" w14:textId="77777777" w:rsidR="00C4339F" w:rsidRPr="00C4339F" w:rsidRDefault="00C4339F" w:rsidP="00C4339F">
            <w:pPr>
              <w:rPr>
                <w:rFonts w:ascii="Times New Roman" w:hAnsi="Times New Roman" w:cs="Times New Roman"/>
              </w:rPr>
            </w:pPr>
            <w:r w:rsidRPr="00C4339F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4603A9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 </w:t>
      </w:r>
    </w:p>
    <w:p w14:paraId="2AB49850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Рекомендации по корректировке </w:t>
      </w:r>
      <w:proofErr w:type="gramStart"/>
      <w:r w:rsidRPr="00C4339F">
        <w:rPr>
          <w:rFonts w:ascii="Times New Roman" w:hAnsi="Times New Roman" w:cs="Times New Roman"/>
        </w:rPr>
        <w:t>меню:_</w:t>
      </w:r>
      <w:proofErr w:type="gramEnd"/>
      <w:r w:rsidRPr="00C4339F">
        <w:rPr>
          <w:rFonts w:ascii="Times New Roman" w:hAnsi="Times New Roman" w:cs="Times New Roman"/>
        </w:rPr>
        <w:t>____________________________</w:t>
      </w:r>
    </w:p>
    <w:p w14:paraId="6D43FD5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Подпись медицинского работника и дата:</w:t>
      </w:r>
    </w:p>
    <w:p w14:paraId="645BE3D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Подпись руководителя образовательной (оздоровительной) организации, организации по уходу и присмотру и дата ознакомления:</w:t>
      </w:r>
    </w:p>
    <w:p w14:paraId="344100D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 xml:space="preserve">Подпись ответственного лица за организацию питания и дата ознакомления, а также </w:t>
      </w:r>
      <w:proofErr w:type="spellStart"/>
      <w:r w:rsidRPr="00C4339F">
        <w:rPr>
          <w:rFonts w:ascii="Times New Roman" w:hAnsi="Times New Roman" w:cs="Times New Roman"/>
        </w:rPr>
        <w:t>проведенной</w:t>
      </w:r>
      <w:proofErr w:type="spellEnd"/>
      <w:r w:rsidRPr="00C4339F">
        <w:rPr>
          <w:rFonts w:ascii="Times New Roman" w:hAnsi="Times New Roman" w:cs="Times New Roman"/>
        </w:rPr>
        <w:t xml:space="preserve"> корректировки в соответствии с рекомендациями медицинского работника:</w:t>
      </w:r>
    </w:p>
    <w:p w14:paraId="3CC9AEA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</w:rPr>
        <w:t>──────────────────────────────</w:t>
      </w:r>
    </w:p>
    <w:p w14:paraId="203E8DF2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lastRenderedPageBreak/>
        <w:t>1</w:t>
      </w:r>
      <w:r w:rsidRPr="00C4339F">
        <w:rPr>
          <w:rFonts w:ascii="Times New Roman" w:hAnsi="Times New Roman" w:cs="Times New Roman"/>
        </w:rPr>
        <w:t> </w:t>
      </w:r>
      <w:hyperlink r:id="rId52" w:anchor="/document/12115118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30.03.1999 № 52-ФЗ "О санитарно-эпидемиологическом благополучии населения" (далее - Федеральный закон от 30.03.1999 № 52-ФЗ).</w:t>
      </w:r>
    </w:p>
    <w:p w14:paraId="1AD83CC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2</w:t>
      </w:r>
      <w:r w:rsidRPr="00C4339F">
        <w:rPr>
          <w:rFonts w:ascii="Times New Roman" w:hAnsi="Times New Roman" w:cs="Times New Roman"/>
        </w:rPr>
        <w:t> </w:t>
      </w:r>
      <w:hyperlink r:id="rId53" w:anchor="/document/12115118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30.03.1999 № 52-ФЗ; </w:t>
      </w:r>
      <w:hyperlink r:id="rId54" w:anchor="/document/12117866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02.01.2000 № 29-ФЗ "О качестве и безопасности пищевых продуктов" (далее - Федеральный закон от 02.01.2000 № 29-ФЗ).</w:t>
      </w:r>
    </w:p>
    <w:p w14:paraId="749F88A9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3</w:t>
      </w:r>
      <w:r w:rsidRPr="00C4339F">
        <w:rPr>
          <w:rFonts w:ascii="Times New Roman" w:hAnsi="Times New Roman" w:cs="Times New Roman"/>
        </w:rPr>
        <w:t> </w:t>
      </w:r>
      <w:hyperlink r:id="rId55" w:anchor="/document/70106650/entry/11033" w:history="1">
        <w:r w:rsidRPr="00C4339F">
          <w:rPr>
            <w:rStyle w:val="ac"/>
            <w:rFonts w:ascii="Times New Roman" w:hAnsi="Times New Roman" w:cs="Times New Roman"/>
          </w:rPr>
          <w:t>Пункт 3 части 3 статьи 10</w:t>
        </w:r>
      </w:hyperlink>
      <w:r w:rsidRPr="00C4339F">
        <w:rPr>
          <w:rFonts w:ascii="Times New Roman" w:hAnsi="Times New Roman" w:cs="Times New Roman"/>
        </w:rPr>
        <w:t xml:space="preserve"> технического регламента Таможенного союза "О безопасности пищевой продукции" (TP ТС 021/2011), </w:t>
      </w:r>
      <w:proofErr w:type="spellStart"/>
      <w:r w:rsidRPr="00C4339F">
        <w:rPr>
          <w:rFonts w:ascii="Times New Roman" w:hAnsi="Times New Roman" w:cs="Times New Roman"/>
        </w:rPr>
        <w:t>утвержденного</w:t>
      </w:r>
      <w:proofErr w:type="spellEnd"/>
      <w:r w:rsidRPr="00C4339F">
        <w:rPr>
          <w:rFonts w:ascii="Times New Roman" w:hAnsi="Times New Roman" w:cs="Times New Roman"/>
        </w:rPr>
        <w:t> </w:t>
      </w:r>
      <w:hyperlink r:id="rId56" w:anchor="/document/70106650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Комиссии Таможенного союза от 09.12.2011 № 880 (далее - TP ТС 021/2011). Является обязательным для Российской Федерации в соответствии с </w:t>
      </w:r>
      <w:hyperlink r:id="rId57" w:anchor="/document/70670880/entry/992" w:history="1">
        <w:r w:rsidRPr="00C4339F">
          <w:rPr>
            <w:rStyle w:val="ac"/>
            <w:rFonts w:ascii="Times New Roman" w:hAnsi="Times New Roman" w:cs="Times New Roman"/>
          </w:rPr>
          <w:t>пунктом 2 статьи 99</w:t>
        </w:r>
      </w:hyperlink>
      <w:r w:rsidRPr="00C4339F">
        <w:rPr>
          <w:rFonts w:ascii="Times New Roman" w:hAnsi="Times New Roman" w:cs="Times New Roman"/>
        </w:rPr>
        <w:t>, </w:t>
      </w:r>
      <w:hyperlink r:id="rId58" w:anchor="/document/70670880/entry/10112" w:history="1">
        <w:r w:rsidRPr="00C4339F">
          <w:rPr>
            <w:rStyle w:val="ac"/>
            <w:rFonts w:ascii="Times New Roman" w:hAnsi="Times New Roman" w:cs="Times New Roman"/>
          </w:rPr>
          <w:t>пунктом 2 статьи 101</w:t>
        </w:r>
      </w:hyperlink>
      <w:r w:rsidRPr="00C4339F">
        <w:rPr>
          <w:rFonts w:ascii="Times New Roman" w:hAnsi="Times New Roman" w:cs="Times New Roman"/>
        </w:rPr>
        <w:t> Договора о Евразийском экономическом союзе от 29.05.2014, ратифицированного </w:t>
      </w:r>
      <w:hyperlink r:id="rId59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274A9F5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4</w:t>
      </w:r>
      <w:r w:rsidRPr="00C4339F">
        <w:rPr>
          <w:rFonts w:ascii="Times New Roman" w:hAnsi="Times New Roman" w:cs="Times New Roman"/>
        </w:rPr>
        <w:t> </w:t>
      </w:r>
      <w:hyperlink r:id="rId60" w:anchor="/document/12117866/entry/3026" w:history="1">
        <w:r w:rsidRPr="00C4339F">
          <w:rPr>
            <w:rStyle w:val="ac"/>
            <w:rFonts w:ascii="Times New Roman" w:hAnsi="Times New Roman" w:cs="Times New Roman"/>
          </w:rPr>
          <w:t>Абзацы 6</w:t>
        </w:r>
      </w:hyperlink>
      <w:r w:rsidRPr="00C4339F">
        <w:rPr>
          <w:rFonts w:ascii="Times New Roman" w:hAnsi="Times New Roman" w:cs="Times New Roman"/>
        </w:rPr>
        <w:t> и </w:t>
      </w:r>
      <w:hyperlink r:id="rId61" w:anchor="/document/12117866/entry/3027" w:history="1">
        <w:r w:rsidRPr="00C4339F">
          <w:rPr>
            <w:rStyle w:val="ac"/>
            <w:rFonts w:ascii="Times New Roman" w:hAnsi="Times New Roman" w:cs="Times New Roman"/>
          </w:rPr>
          <w:t>7 пункта 2 статьи 3</w:t>
        </w:r>
      </w:hyperlink>
      <w:r w:rsidRPr="00C4339F">
        <w:rPr>
          <w:rFonts w:ascii="Times New Roman" w:hAnsi="Times New Roman" w:cs="Times New Roman"/>
        </w:rPr>
        <w:t xml:space="preserve"> Федерального закона от 02.01.2000 № 29-ФЗ; статья 5, статья 21 TP ТС 021/2011; статья 4 технического регламента Таможенного союза "Пищевая продукция в части </w:t>
      </w:r>
      <w:proofErr w:type="spellStart"/>
      <w:r w:rsidRPr="00C4339F">
        <w:rPr>
          <w:rFonts w:ascii="Times New Roman" w:hAnsi="Times New Roman" w:cs="Times New Roman"/>
        </w:rPr>
        <w:t>ее</w:t>
      </w:r>
      <w:proofErr w:type="spellEnd"/>
      <w:r w:rsidRPr="00C4339F">
        <w:rPr>
          <w:rFonts w:ascii="Times New Roman" w:hAnsi="Times New Roman" w:cs="Times New Roman"/>
        </w:rPr>
        <w:t xml:space="preserve"> маркировки" (TP ТС 022/2011), принятого </w:t>
      </w:r>
      <w:hyperlink r:id="rId62" w:anchor="/document/70106648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Комиссии Таможенного союза от 09.12.2011 № 881 (Решение вступило в силу 15.12.2011) (далее - TP ТС 022/2011). Является обязательным для Российской Федерации в соответствии с </w:t>
      </w:r>
      <w:hyperlink r:id="rId63" w:anchor="/document/70670880/entry/992" w:history="1">
        <w:r w:rsidRPr="00C4339F">
          <w:rPr>
            <w:rStyle w:val="ac"/>
            <w:rFonts w:ascii="Times New Roman" w:hAnsi="Times New Roman" w:cs="Times New Roman"/>
          </w:rPr>
          <w:t>пунктом 2 статьи 99</w:t>
        </w:r>
      </w:hyperlink>
      <w:r w:rsidRPr="00C4339F">
        <w:rPr>
          <w:rFonts w:ascii="Times New Roman" w:hAnsi="Times New Roman" w:cs="Times New Roman"/>
        </w:rPr>
        <w:t>, </w:t>
      </w:r>
      <w:hyperlink r:id="rId64" w:anchor="/document/70670880/entry/10112" w:history="1">
        <w:r w:rsidRPr="00C4339F">
          <w:rPr>
            <w:rStyle w:val="ac"/>
            <w:rFonts w:ascii="Times New Roman" w:hAnsi="Times New Roman" w:cs="Times New Roman"/>
          </w:rPr>
          <w:t>пунктом 2 статьи 101</w:t>
        </w:r>
      </w:hyperlink>
      <w:r w:rsidRPr="00C4339F">
        <w:rPr>
          <w:rFonts w:ascii="Times New Roman" w:hAnsi="Times New Roman" w:cs="Times New Roman"/>
        </w:rPr>
        <w:t> Договора о Евразийском экономическом союзе от 29.05.2014, ратифицированного </w:t>
      </w:r>
      <w:hyperlink r:id="rId65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74CFFF28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5</w:t>
      </w:r>
      <w:r w:rsidRPr="00C4339F">
        <w:rPr>
          <w:rFonts w:ascii="Times New Roman" w:hAnsi="Times New Roman" w:cs="Times New Roman"/>
        </w:rPr>
        <w:t> </w:t>
      </w:r>
      <w:hyperlink r:id="rId66" w:anchor="/document/12176765/entry/20000" w:history="1">
        <w:r w:rsidRPr="00C4339F">
          <w:rPr>
            <w:rStyle w:val="ac"/>
            <w:rFonts w:ascii="Times New Roman" w:hAnsi="Times New Roman" w:cs="Times New Roman"/>
          </w:rPr>
          <w:t>Единые санитарно-эпидемиологические и гигиенические требования</w:t>
        </w:r>
      </w:hyperlink>
      <w:r w:rsidRPr="00C4339F">
        <w:rPr>
          <w:rFonts w:ascii="Times New Roman" w:hAnsi="Times New Roman" w:cs="Times New Roman"/>
        </w:rPr>
        <w:t xml:space="preserve"> к продукции (товарам), подлежащей санитарно-эпидемиологическому надзору (контролю), </w:t>
      </w:r>
      <w:proofErr w:type="spellStart"/>
      <w:r w:rsidRPr="00C4339F">
        <w:rPr>
          <w:rFonts w:ascii="Times New Roman" w:hAnsi="Times New Roman" w:cs="Times New Roman"/>
        </w:rPr>
        <w:t>утвержденные</w:t>
      </w:r>
      <w:proofErr w:type="spellEnd"/>
      <w:r w:rsidRPr="00C4339F">
        <w:rPr>
          <w:rFonts w:ascii="Times New Roman" w:hAnsi="Times New Roman" w:cs="Times New Roman"/>
        </w:rPr>
        <w:t> </w:t>
      </w:r>
      <w:hyperlink r:id="rId67" w:anchor="/document/12176765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Комиссии Таможенного союза от 28.05.2010 № 299 (далее - Единые санитарные требования). Является обязательным для Российской Федерации в соответствии с </w:t>
      </w:r>
      <w:hyperlink r:id="rId68" w:anchor="/document/70670880/entry/992" w:history="1">
        <w:r w:rsidRPr="00C4339F">
          <w:rPr>
            <w:rStyle w:val="ac"/>
            <w:rFonts w:ascii="Times New Roman" w:hAnsi="Times New Roman" w:cs="Times New Roman"/>
          </w:rPr>
          <w:t>пунктом 2 статьи 99</w:t>
        </w:r>
      </w:hyperlink>
      <w:r w:rsidRPr="00C4339F">
        <w:rPr>
          <w:rFonts w:ascii="Times New Roman" w:hAnsi="Times New Roman" w:cs="Times New Roman"/>
        </w:rPr>
        <w:t>, </w:t>
      </w:r>
      <w:hyperlink r:id="rId69" w:anchor="/document/70670880/entry/10112" w:history="1">
        <w:r w:rsidRPr="00C4339F">
          <w:rPr>
            <w:rStyle w:val="ac"/>
            <w:rFonts w:ascii="Times New Roman" w:hAnsi="Times New Roman" w:cs="Times New Roman"/>
          </w:rPr>
          <w:t>пунктом 2 статьи 101</w:t>
        </w:r>
      </w:hyperlink>
      <w:r w:rsidRPr="00C4339F">
        <w:rPr>
          <w:rFonts w:ascii="Times New Roman" w:hAnsi="Times New Roman" w:cs="Times New Roman"/>
        </w:rPr>
        <w:t> Договора о Евразийском экономическом союзе от 29.05.2014, ратифицированного </w:t>
      </w:r>
      <w:hyperlink r:id="rId70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6A7C9BF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6</w:t>
      </w:r>
      <w:r w:rsidRPr="00C4339F">
        <w:rPr>
          <w:rFonts w:ascii="Times New Roman" w:hAnsi="Times New Roman" w:cs="Times New Roman"/>
        </w:rPr>
        <w:t> </w:t>
      </w:r>
      <w:hyperlink r:id="rId71" w:anchor="/document/70106650/entry/105" w:history="1">
        <w:r w:rsidRPr="00C4339F">
          <w:rPr>
            <w:rStyle w:val="ac"/>
            <w:rFonts w:ascii="Times New Roman" w:hAnsi="Times New Roman" w:cs="Times New Roman"/>
          </w:rPr>
          <w:t>Статьи 5</w:t>
        </w:r>
      </w:hyperlink>
      <w:r w:rsidRPr="00C4339F">
        <w:rPr>
          <w:rFonts w:ascii="Times New Roman" w:hAnsi="Times New Roman" w:cs="Times New Roman"/>
        </w:rPr>
        <w:t> и </w:t>
      </w:r>
      <w:hyperlink r:id="rId72" w:anchor="/document/70106650/entry/121" w:history="1">
        <w:r w:rsidRPr="00C4339F">
          <w:rPr>
            <w:rStyle w:val="ac"/>
            <w:rFonts w:ascii="Times New Roman" w:hAnsi="Times New Roman" w:cs="Times New Roman"/>
          </w:rPr>
          <w:t>21</w:t>
        </w:r>
      </w:hyperlink>
      <w:r w:rsidRPr="00C4339F">
        <w:rPr>
          <w:rFonts w:ascii="Times New Roman" w:hAnsi="Times New Roman" w:cs="Times New Roman"/>
        </w:rPr>
        <w:t> TP ТС 021/2011.</w:t>
      </w:r>
    </w:p>
    <w:p w14:paraId="49782514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7</w:t>
      </w:r>
      <w:r w:rsidRPr="00C4339F">
        <w:rPr>
          <w:rFonts w:ascii="Times New Roman" w:hAnsi="Times New Roman" w:cs="Times New Roman"/>
        </w:rPr>
        <w:t> </w:t>
      </w:r>
      <w:hyperlink r:id="rId73" w:anchor="/document/70106650/entry/110" w:history="1">
        <w:r w:rsidRPr="00C4339F">
          <w:rPr>
            <w:rStyle w:val="ac"/>
            <w:rFonts w:ascii="Times New Roman" w:hAnsi="Times New Roman" w:cs="Times New Roman"/>
          </w:rPr>
          <w:t>Статьи 10</w:t>
        </w:r>
      </w:hyperlink>
      <w:r w:rsidRPr="00C4339F">
        <w:rPr>
          <w:rFonts w:ascii="Times New Roman" w:hAnsi="Times New Roman" w:cs="Times New Roman"/>
        </w:rPr>
        <w:t> и </w:t>
      </w:r>
      <w:hyperlink r:id="rId74" w:anchor="/document/70106650/entry/114" w:history="1">
        <w:r w:rsidRPr="00C4339F">
          <w:rPr>
            <w:rStyle w:val="ac"/>
            <w:rFonts w:ascii="Times New Roman" w:hAnsi="Times New Roman" w:cs="Times New Roman"/>
          </w:rPr>
          <w:t>14</w:t>
        </w:r>
      </w:hyperlink>
      <w:r w:rsidRPr="00C4339F">
        <w:rPr>
          <w:rFonts w:ascii="Times New Roman" w:hAnsi="Times New Roman" w:cs="Times New Roman"/>
        </w:rPr>
        <w:t> TP ТС 021/2011.</w:t>
      </w:r>
    </w:p>
    <w:p w14:paraId="21333BA5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8</w:t>
      </w:r>
      <w:r w:rsidRPr="00C4339F">
        <w:rPr>
          <w:rFonts w:ascii="Times New Roman" w:hAnsi="Times New Roman" w:cs="Times New Roman"/>
        </w:rPr>
        <w:t> </w:t>
      </w:r>
      <w:hyperlink r:id="rId75" w:anchor="/document/12176765/entry/20206" w:history="1">
        <w:r w:rsidRPr="00C4339F">
          <w:rPr>
            <w:rStyle w:val="ac"/>
            <w:rFonts w:ascii="Times New Roman" w:hAnsi="Times New Roman" w:cs="Times New Roman"/>
          </w:rPr>
          <w:t>Раздел 16 главы II</w:t>
        </w:r>
      </w:hyperlink>
      <w:r w:rsidRPr="00C4339F">
        <w:rPr>
          <w:rFonts w:ascii="Times New Roman" w:hAnsi="Times New Roman" w:cs="Times New Roman"/>
        </w:rPr>
        <w:t> Единых санитарных требований; </w:t>
      </w:r>
      <w:hyperlink r:id="rId76" w:anchor="/document/12189391/entry/1005" w:history="1">
        <w:r w:rsidRPr="00C4339F">
          <w:rPr>
            <w:rStyle w:val="ac"/>
            <w:rFonts w:ascii="Times New Roman" w:hAnsi="Times New Roman" w:cs="Times New Roman"/>
          </w:rPr>
          <w:t>статья 5</w:t>
        </w:r>
      </w:hyperlink>
      <w:r w:rsidRPr="00C4339F">
        <w:rPr>
          <w:rFonts w:ascii="Times New Roman" w:hAnsi="Times New Roman" w:cs="Times New Roman"/>
        </w:rPr>
        <w:t> технического регламента Таможенного союза "О безопасности упаковки" (TP ТС 005/2011), принятого </w:t>
      </w:r>
      <w:hyperlink r:id="rId77" w:anchor="/document/12189391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Комиссии Таможенного союза от 16.08.2011 № 769. Является обязательным для Российской Федерации в соответствии с </w:t>
      </w:r>
      <w:hyperlink r:id="rId78" w:anchor="/document/70670880/entry/992" w:history="1">
        <w:r w:rsidRPr="00C4339F">
          <w:rPr>
            <w:rStyle w:val="ac"/>
            <w:rFonts w:ascii="Times New Roman" w:hAnsi="Times New Roman" w:cs="Times New Roman"/>
          </w:rPr>
          <w:t>пунктом 2 статьи 99</w:t>
        </w:r>
      </w:hyperlink>
      <w:r w:rsidRPr="00C4339F">
        <w:rPr>
          <w:rFonts w:ascii="Times New Roman" w:hAnsi="Times New Roman" w:cs="Times New Roman"/>
        </w:rPr>
        <w:t>, </w:t>
      </w:r>
      <w:hyperlink r:id="rId79" w:anchor="/document/70670880/entry/10112" w:history="1">
        <w:r w:rsidRPr="00C4339F">
          <w:rPr>
            <w:rStyle w:val="ac"/>
            <w:rFonts w:ascii="Times New Roman" w:hAnsi="Times New Roman" w:cs="Times New Roman"/>
          </w:rPr>
          <w:t>пунктом 2 статьи 101</w:t>
        </w:r>
      </w:hyperlink>
      <w:r w:rsidRPr="00C4339F">
        <w:rPr>
          <w:rFonts w:ascii="Times New Roman" w:hAnsi="Times New Roman" w:cs="Times New Roman"/>
        </w:rPr>
        <w:t> Договора о Евразийском экономическом союзе от 29.05.2014, ратифицированного </w:t>
      </w:r>
      <w:hyperlink r:id="rId80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4583F87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lastRenderedPageBreak/>
        <w:t>9</w:t>
      </w:r>
      <w:r w:rsidRPr="00C4339F">
        <w:rPr>
          <w:rFonts w:ascii="Times New Roman" w:hAnsi="Times New Roman" w:cs="Times New Roman"/>
        </w:rPr>
        <w:t> </w:t>
      </w:r>
      <w:hyperlink r:id="rId81" w:anchor="/document/400274954/entry/1300" w:history="1">
        <w:r w:rsidRPr="00C4339F">
          <w:rPr>
            <w:rStyle w:val="ac"/>
            <w:rFonts w:ascii="Times New Roman" w:hAnsi="Times New Roman" w:cs="Times New Roman"/>
          </w:rPr>
          <w:t>Глава III</w:t>
        </w:r>
      </w:hyperlink>
      <w:r w:rsidRPr="00C4339F">
        <w:rPr>
          <w:rFonts w:ascii="Times New Roman" w:hAnsi="Times New Roman" w:cs="Times New Roman"/>
        </w:rPr>
        <w:t xml:space="preserve"> 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</w:t>
      </w:r>
      <w:proofErr w:type="spellStart"/>
      <w:r w:rsidRPr="00C4339F">
        <w:rPr>
          <w:rFonts w:ascii="Times New Roman" w:hAnsi="Times New Roman" w:cs="Times New Roman"/>
        </w:rPr>
        <w:t>утвержденных</w:t>
      </w:r>
      <w:proofErr w:type="spellEnd"/>
      <w:r w:rsidRPr="00C4339F">
        <w:rPr>
          <w:rFonts w:ascii="Times New Roman" w:hAnsi="Times New Roman" w:cs="Times New Roman"/>
        </w:rPr>
        <w:t> </w:t>
      </w:r>
      <w:hyperlink r:id="rId82" w:anchor="/document/400274954/entry/0" w:history="1">
        <w:r w:rsidRPr="00C4339F">
          <w:rPr>
            <w:rStyle w:val="ac"/>
            <w:rFonts w:ascii="Times New Roman" w:hAnsi="Times New Roman" w:cs="Times New Roman"/>
          </w:rPr>
          <w:t>постановлением</w:t>
        </w:r>
      </w:hyperlink>
      <w:r w:rsidRPr="00C4339F">
        <w:rPr>
          <w:rFonts w:ascii="Times New Roman" w:hAnsi="Times New Roman" w:cs="Times New Roman"/>
        </w:rPr>
        <w:t xml:space="preserve"> Главного государственного санитарного врача Российской Федерации от 28.01.2021 № 2 (зарегистрировано Минюстом России 29.01.2021, регистрационный № 62296), с изменениями, </w:t>
      </w:r>
      <w:proofErr w:type="spellStart"/>
      <w:r w:rsidRPr="00C4339F">
        <w:rPr>
          <w:rFonts w:ascii="Times New Roman" w:hAnsi="Times New Roman" w:cs="Times New Roman"/>
        </w:rPr>
        <w:t>внесенными</w:t>
      </w:r>
      <w:proofErr w:type="spellEnd"/>
      <w:r w:rsidRPr="00C4339F">
        <w:rPr>
          <w:rFonts w:ascii="Times New Roman" w:hAnsi="Times New Roman" w:cs="Times New Roman"/>
        </w:rPr>
        <w:t xml:space="preserve"> постановлениями Главного государственного санитарного врача Российской Федерации </w:t>
      </w:r>
      <w:hyperlink r:id="rId83" w:anchor="/document/406508041/entry/1000" w:history="1">
        <w:r w:rsidRPr="00C4339F">
          <w:rPr>
            <w:rStyle w:val="ac"/>
            <w:rFonts w:ascii="Times New Roman" w:hAnsi="Times New Roman" w:cs="Times New Roman"/>
          </w:rPr>
          <w:t>от 30.12.2022 № 24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09.03.2023, регистрационный № 72558), </w:t>
      </w:r>
      <w:hyperlink r:id="rId84" w:anchor="/document/411847810/entry/1000" w:history="1">
        <w:r w:rsidRPr="00C4339F">
          <w:rPr>
            <w:rStyle w:val="ac"/>
            <w:rFonts w:ascii="Times New Roman" w:hAnsi="Times New Roman" w:cs="Times New Roman"/>
          </w:rPr>
          <w:t>от 16.12.2024 № 12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08.04.2025, регистрационный № 81783), </w:t>
      </w:r>
      <w:hyperlink r:id="rId85" w:anchor="/document/412039262/entry/1000" w:history="1">
        <w:r w:rsidRPr="00C4339F">
          <w:rPr>
            <w:rStyle w:val="ac"/>
            <w:rFonts w:ascii="Times New Roman" w:hAnsi="Times New Roman" w:cs="Times New Roman"/>
          </w:rPr>
          <w:t>от 17.03.2025 № 2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19.05.2025, регистрационный № 82236), </w:t>
      </w:r>
      <w:hyperlink r:id="rId86" w:anchor="/document/412920763/entry/1000" w:history="1">
        <w:r w:rsidRPr="00C4339F">
          <w:rPr>
            <w:rStyle w:val="ac"/>
            <w:rFonts w:ascii="Times New Roman" w:hAnsi="Times New Roman" w:cs="Times New Roman"/>
          </w:rPr>
          <w:t>от 22.09.2025 № 17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23.10.2025, регистрационный № 83943) и </w:t>
      </w:r>
      <w:hyperlink r:id="rId87" w:anchor="/document/413370126/entry/1000" w:history="1">
        <w:r w:rsidRPr="00C4339F">
          <w:rPr>
            <w:rStyle w:val="ac"/>
            <w:rFonts w:ascii="Times New Roman" w:hAnsi="Times New Roman" w:cs="Times New Roman"/>
          </w:rPr>
          <w:t>от 24.12.2025 № 19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26.12.2025, регистрационный № 84810) (далее - СанПиН 1.2.3685-21). В соответствии с </w:t>
      </w:r>
      <w:hyperlink r:id="rId88" w:anchor="/document/400274954/entry/3" w:history="1">
        <w:r w:rsidRPr="00C4339F">
          <w:rPr>
            <w:rStyle w:val="ac"/>
            <w:rFonts w:ascii="Times New Roman" w:hAnsi="Times New Roman" w:cs="Times New Roman"/>
          </w:rPr>
          <w:t>пунктом 3</w:t>
        </w:r>
      </w:hyperlink>
      <w:r w:rsidRPr="00C4339F">
        <w:rPr>
          <w:rFonts w:ascii="Times New Roman" w:hAnsi="Times New Roman" w:cs="Times New Roman"/>
        </w:rPr>
        <w:t> постановления Главного государственного санитарного врача Российской Федерации от 28.01.2021 № 2 СанПиН 1.2.3685-21 действует до 01.03.2027.</w:t>
      </w:r>
    </w:p>
    <w:p w14:paraId="72DED62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10</w:t>
      </w:r>
      <w:r w:rsidRPr="00C4339F">
        <w:rPr>
          <w:rFonts w:ascii="Times New Roman" w:hAnsi="Times New Roman" w:cs="Times New Roman"/>
        </w:rPr>
        <w:t> Санитарные правила и нормы </w:t>
      </w:r>
      <w:hyperlink r:id="rId89" w:anchor="/document/400289764/entry/1000" w:history="1">
        <w:r w:rsidRPr="00C4339F">
          <w:rPr>
            <w:rStyle w:val="ac"/>
            <w:rFonts w:ascii="Times New Roman" w:hAnsi="Times New Roman" w:cs="Times New Roman"/>
          </w:rPr>
          <w:t>СанПиН 2.1.3684-21</w:t>
        </w:r>
      </w:hyperlink>
      <w:r w:rsidRPr="00C4339F">
        <w:rPr>
          <w:rFonts w:ascii="Times New Roman" w:hAnsi="Times New Roman" w:cs="Times New Roman"/>
        </w:rPr>
        <w:t xml:space="preserve"> 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</w:t>
      </w:r>
      <w:proofErr w:type="spellStart"/>
      <w:r w:rsidRPr="00C4339F">
        <w:rPr>
          <w:rFonts w:ascii="Times New Roman" w:hAnsi="Times New Roman" w:cs="Times New Roman"/>
        </w:rPr>
        <w:t>утвержденные</w:t>
      </w:r>
      <w:proofErr w:type="spellEnd"/>
      <w:r w:rsidRPr="00C4339F">
        <w:rPr>
          <w:rFonts w:ascii="Times New Roman" w:hAnsi="Times New Roman" w:cs="Times New Roman"/>
        </w:rPr>
        <w:t> </w:t>
      </w:r>
      <w:hyperlink r:id="rId90" w:anchor="/document/400289764/entry/0" w:history="1">
        <w:r w:rsidRPr="00C4339F">
          <w:rPr>
            <w:rStyle w:val="ac"/>
            <w:rFonts w:ascii="Times New Roman" w:hAnsi="Times New Roman" w:cs="Times New Roman"/>
          </w:rPr>
          <w:t>постановлением</w:t>
        </w:r>
      </w:hyperlink>
      <w:r w:rsidRPr="00C4339F">
        <w:rPr>
          <w:rFonts w:ascii="Times New Roman" w:hAnsi="Times New Roman" w:cs="Times New Roman"/>
        </w:rPr>
        <w:t xml:space="preserve"> Главного государственного санитарного врача Российской Федерации от 28.01.2021 № 3 (зарегистрировано Минюстом России 29.01.2021, регистрационный № 62297), с изменениями, </w:t>
      </w:r>
      <w:proofErr w:type="spellStart"/>
      <w:r w:rsidRPr="00C4339F">
        <w:rPr>
          <w:rFonts w:ascii="Times New Roman" w:hAnsi="Times New Roman" w:cs="Times New Roman"/>
        </w:rPr>
        <w:t>внесенными</w:t>
      </w:r>
      <w:proofErr w:type="spellEnd"/>
      <w:r w:rsidRPr="00C4339F">
        <w:rPr>
          <w:rFonts w:ascii="Times New Roman" w:hAnsi="Times New Roman" w:cs="Times New Roman"/>
        </w:rPr>
        <w:t xml:space="preserve"> постановлениями Главного государственного санитарного врача Российской Федерации </w:t>
      </w:r>
      <w:hyperlink r:id="rId91" w:anchor="/document/401440732/entry/1000" w:history="1">
        <w:r w:rsidRPr="00C4339F">
          <w:rPr>
            <w:rStyle w:val="ac"/>
            <w:rFonts w:ascii="Times New Roman" w:hAnsi="Times New Roman" w:cs="Times New Roman"/>
          </w:rPr>
          <w:t>от 26.06.2021 № 16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07.07.2021, регистрационный № 64146), </w:t>
      </w:r>
      <w:hyperlink r:id="rId92" w:anchor="/document/403334705/entry/0" w:history="1">
        <w:r w:rsidRPr="00C4339F">
          <w:rPr>
            <w:rStyle w:val="ac"/>
            <w:rFonts w:ascii="Times New Roman" w:hAnsi="Times New Roman" w:cs="Times New Roman"/>
          </w:rPr>
          <w:t>от 14.12.2021 № 37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30.12.2021, регистрационный № 66692), </w:t>
      </w:r>
      <w:hyperlink r:id="rId93" w:anchor="/document/403541372/entry/1000" w:history="1">
        <w:r w:rsidRPr="00C4339F">
          <w:rPr>
            <w:rStyle w:val="ac"/>
            <w:rFonts w:ascii="Times New Roman" w:hAnsi="Times New Roman" w:cs="Times New Roman"/>
          </w:rPr>
          <w:t>от 14.02.2022 № 6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17.02.2022, регистрационный № 67331), </w:t>
      </w:r>
      <w:hyperlink r:id="rId94" w:anchor="/document/411229485/entry/0" w:history="1">
        <w:r w:rsidRPr="00C4339F">
          <w:rPr>
            <w:rStyle w:val="ac"/>
            <w:rFonts w:ascii="Times New Roman" w:hAnsi="Times New Roman" w:cs="Times New Roman"/>
          </w:rPr>
          <w:t>от 15.11.2024 № 11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27.12.2024, регистрационный № 80808), </w:t>
      </w:r>
      <w:hyperlink r:id="rId95" w:anchor="/document/412383946/entry/1000" w:history="1">
        <w:r w:rsidRPr="00C4339F">
          <w:rPr>
            <w:rStyle w:val="ac"/>
            <w:rFonts w:ascii="Times New Roman" w:hAnsi="Times New Roman" w:cs="Times New Roman"/>
          </w:rPr>
          <w:t>от 17.06.2026 № 10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24.07.2025, регистрационный № 83049), </w:t>
      </w:r>
      <w:hyperlink r:id="rId96" w:anchor="/document/412399070/entry/0" w:history="1">
        <w:r w:rsidRPr="00C4339F">
          <w:rPr>
            <w:rStyle w:val="ac"/>
            <w:rFonts w:ascii="Times New Roman" w:hAnsi="Times New Roman" w:cs="Times New Roman"/>
          </w:rPr>
          <w:t>от 25.06.2025 № 13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25.07.2025, регистрационный № 83059), </w:t>
      </w:r>
      <w:hyperlink r:id="rId97" w:anchor="/document/413394238/entry/1005" w:history="1">
        <w:r w:rsidRPr="00C4339F">
          <w:rPr>
            <w:rStyle w:val="ac"/>
            <w:rFonts w:ascii="Times New Roman" w:hAnsi="Times New Roman" w:cs="Times New Roman"/>
          </w:rPr>
          <w:t>от 29.12.2025 № 21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29.12.2025, регистрационный № 84840) и </w:t>
      </w:r>
      <w:hyperlink r:id="rId98" w:anchor="/document/413773200/entry/1000" w:history="1">
        <w:r w:rsidRPr="00C4339F">
          <w:rPr>
            <w:rStyle w:val="ac"/>
            <w:rFonts w:ascii="Times New Roman" w:hAnsi="Times New Roman" w:cs="Times New Roman"/>
          </w:rPr>
          <w:t>от 12.02.2026 № 2</w:t>
        </w:r>
      </w:hyperlink>
      <w:r w:rsidRPr="00C4339F">
        <w:rPr>
          <w:rFonts w:ascii="Times New Roman" w:hAnsi="Times New Roman" w:cs="Times New Roman"/>
        </w:rPr>
        <w:t> (зарегистрировано Минюстом России 27.02.2026, регистрационный № 85505) (далее - СанПиН 2.1.3684-21). В соответствии с </w:t>
      </w:r>
      <w:hyperlink r:id="rId99" w:anchor="/document/400289764/entry/3" w:history="1">
        <w:r w:rsidRPr="00C4339F">
          <w:rPr>
            <w:rStyle w:val="ac"/>
            <w:rFonts w:ascii="Times New Roman" w:hAnsi="Times New Roman" w:cs="Times New Roman"/>
          </w:rPr>
          <w:t>пунктом 3</w:t>
        </w:r>
      </w:hyperlink>
      <w:r w:rsidRPr="00C4339F">
        <w:rPr>
          <w:rFonts w:ascii="Times New Roman" w:hAnsi="Times New Roman" w:cs="Times New Roman"/>
        </w:rPr>
        <w:t> постановления Главного государственного санитарного врача Российской Федерации от 28.01.2021 № 3 СанПиН 2.1.3684-21 действует до 01.03.2027.</w:t>
      </w:r>
    </w:p>
    <w:p w14:paraId="69CB4EFE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11</w:t>
      </w:r>
      <w:r w:rsidRPr="00C4339F">
        <w:rPr>
          <w:rFonts w:ascii="Times New Roman" w:hAnsi="Times New Roman" w:cs="Times New Roman"/>
        </w:rPr>
        <w:t> </w:t>
      </w:r>
      <w:hyperlink r:id="rId100" w:anchor="/document/12115118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30.03.1999 № 52-ФЗ, </w:t>
      </w:r>
      <w:hyperlink r:id="rId101" w:anchor="/document/12112084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24.06.1998 № 89-ФЗ "Об отходах производства и потребления".</w:t>
      </w:r>
    </w:p>
    <w:p w14:paraId="37A24D9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12</w:t>
      </w:r>
      <w:r w:rsidRPr="00C4339F">
        <w:rPr>
          <w:rFonts w:ascii="Times New Roman" w:hAnsi="Times New Roman" w:cs="Times New Roman"/>
        </w:rPr>
        <w:t> </w:t>
      </w:r>
      <w:hyperlink r:id="rId102" w:anchor="/document/12115118/entry/0" w:history="1">
        <w:r w:rsidRPr="00C4339F">
          <w:rPr>
            <w:rStyle w:val="ac"/>
            <w:rFonts w:ascii="Times New Roman" w:hAnsi="Times New Roman" w:cs="Times New Roman"/>
          </w:rPr>
          <w:t>Федеральный закон</w:t>
        </w:r>
      </w:hyperlink>
      <w:r w:rsidRPr="00C4339F">
        <w:rPr>
          <w:rFonts w:ascii="Times New Roman" w:hAnsi="Times New Roman" w:cs="Times New Roman"/>
        </w:rPr>
        <w:t> от 30.03.1999 № 52-ФЗ; </w:t>
      </w:r>
      <w:hyperlink r:id="rId103" w:anchor="/document/400258713/entry/0" w:history="1">
        <w:r w:rsidRPr="00C4339F">
          <w:rPr>
            <w:rStyle w:val="ac"/>
            <w:rFonts w:ascii="Times New Roman" w:hAnsi="Times New Roman" w:cs="Times New Roman"/>
          </w:rPr>
          <w:t>приказ</w:t>
        </w:r>
      </w:hyperlink>
      <w:r w:rsidRPr="00C4339F">
        <w:rPr>
          <w:rFonts w:ascii="Times New Roman" w:hAnsi="Times New Roman" w:cs="Times New Roman"/>
        </w:rPr>
        <w:t xml:space="preserve"> Минздрава России от 28.01.2021 № 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 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</w:t>
      </w:r>
      <w:r w:rsidRPr="00C4339F">
        <w:rPr>
          <w:rFonts w:ascii="Times New Roman" w:hAnsi="Times New Roman" w:cs="Times New Roman"/>
        </w:rPr>
        <w:lastRenderedPageBreak/>
        <w:t xml:space="preserve">Минюстом России 29.01.2021, регистрационный № 62277) с изменениями, </w:t>
      </w:r>
      <w:proofErr w:type="spellStart"/>
      <w:r w:rsidRPr="00C4339F">
        <w:rPr>
          <w:rFonts w:ascii="Times New Roman" w:hAnsi="Times New Roman" w:cs="Times New Roman"/>
        </w:rPr>
        <w:t>внесенными</w:t>
      </w:r>
      <w:proofErr w:type="spellEnd"/>
      <w:r w:rsidRPr="00C4339F">
        <w:rPr>
          <w:rFonts w:ascii="Times New Roman" w:hAnsi="Times New Roman" w:cs="Times New Roman"/>
        </w:rPr>
        <w:t xml:space="preserve"> приказами Минздрава России </w:t>
      </w:r>
      <w:hyperlink r:id="rId104" w:anchor="/document/403505678/entry/1001" w:history="1">
        <w:r w:rsidRPr="00C4339F">
          <w:rPr>
            <w:rStyle w:val="ac"/>
            <w:rFonts w:ascii="Times New Roman" w:hAnsi="Times New Roman" w:cs="Times New Roman"/>
          </w:rPr>
          <w:t>от 01.02.2022 № 44н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09.02.2022, регистрационный № 67206), </w:t>
      </w:r>
      <w:hyperlink r:id="rId105" w:anchor="/document/410661210/entry/0" w:history="1">
        <w:r w:rsidRPr="00C4339F">
          <w:rPr>
            <w:rStyle w:val="ac"/>
            <w:rFonts w:ascii="Times New Roman" w:hAnsi="Times New Roman" w:cs="Times New Roman"/>
          </w:rPr>
          <w:t>от 02.10.2024 № 509н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01.11.2024, регистрационный № 79994). В соответствии с пунктом 2 приказа Минздрава России от 01.11.2024 № 29н данный акт действует до 01.04.2027; приказ Минтруда России и Минздрава России от 31.12.2020 № 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№ 62278). Согласно </w:t>
      </w:r>
      <w:hyperlink r:id="rId106" w:anchor="/document/400258415/entry/3" w:history="1">
        <w:r w:rsidRPr="00C4339F">
          <w:rPr>
            <w:rStyle w:val="ac"/>
            <w:rFonts w:ascii="Times New Roman" w:hAnsi="Times New Roman" w:cs="Times New Roman"/>
          </w:rPr>
          <w:t>пункту 3</w:t>
        </w:r>
      </w:hyperlink>
      <w:r w:rsidRPr="00C4339F">
        <w:rPr>
          <w:rFonts w:ascii="Times New Roman" w:hAnsi="Times New Roman" w:cs="Times New Roman"/>
        </w:rPr>
        <w:t> приказа Минтруда России и Минздрава России от 31.12.2020 № 988н/1420н данный документ действует до 01.04.2027.</w:t>
      </w:r>
    </w:p>
    <w:p w14:paraId="6887D2ED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13</w:t>
      </w:r>
      <w:r w:rsidRPr="00C4339F">
        <w:rPr>
          <w:rFonts w:ascii="Times New Roman" w:hAnsi="Times New Roman" w:cs="Times New Roman"/>
        </w:rPr>
        <w:t> </w:t>
      </w:r>
      <w:hyperlink r:id="rId107" w:anchor="/document/12132439/entry/0" w:history="1">
        <w:r w:rsidRPr="00C4339F">
          <w:rPr>
            <w:rStyle w:val="ac"/>
            <w:rFonts w:ascii="Times New Roman" w:hAnsi="Times New Roman" w:cs="Times New Roman"/>
          </w:rPr>
          <w:t>Приказ</w:t>
        </w:r>
      </w:hyperlink>
      <w:r w:rsidRPr="00C4339F">
        <w:rPr>
          <w:rFonts w:ascii="Times New Roman" w:hAnsi="Times New Roman" w:cs="Times New Roman"/>
        </w:rPr>
        <w:t xml:space="preserve"> Минздрава России от 05.08.2003 № 330 "О мерах по совершенствованию лечебного питания в лечебно-профилактических учреждениях Российской Федерации" (зарегистрирован Минюстом России 12.09.2003, регистрационный № 5073), с изменениями, </w:t>
      </w:r>
      <w:proofErr w:type="spellStart"/>
      <w:r w:rsidRPr="00C4339F">
        <w:rPr>
          <w:rFonts w:ascii="Times New Roman" w:hAnsi="Times New Roman" w:cs="Times New Roman"/>
        </w:rPr>
        <w:t>внесенными</w:t>
      </w:r>
      <w:proofErr w:type="spellEnd"/>
      <w:r w:rsidRPr="00C4339F">
        <w:rPr>
          <w:rFonts w:ascii="Times New Roman" w:hAnsi="Times New Roman" w:cs="Times New Roman"/>
        </w:rPr>
        <w:t xml:space="preserve"> приказами Минздравсоцразвития России </w:t>
      </w:r>
      <w:hyperlink r:id="rId108" w:anchor="/document/4181736/entry/1000" w:history="1">
        <w:r w:rsidRPr="00C4339F">
          <w:rPr>
            <w:rStyle w:val="ac"/>
            <w:rFonts w:ascii="Times New Roman" w:hAnsi="Times New Roman" w:cs="Times New Roman"/>
          </w:rPr>
          <w:t>от 07.10.2005 № 624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01.11.2005, регистрационный № 7134), </w:t>
      </w:r>
      <w:hyperlink r:id="rId109" w:anchor="/document/12144590/entry/1000" w:history="1">
        <w:r w:rsidRPr="00C4339F">
          <w:rPr>
            <w:rStyle w:val="ac"/>
            <w:rFonts w:ascii="Times New Roman" w:hAnsi="Times New Roman" w:cs="Times New Roman"/>
          </w:rPr>
          <w:t>от 10.01.2006 № 2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24.01.2006, регистрационный № 7411), </w:t>
      </w:r>
      <w:hyperlink r:id="rId110" w:anchor="/document/12147380/entry/1000" w:history="1">
        <w:r w:rsidRPr="00C4339F">
          <w:rPr>
            <w:rStyle w:val="ac"/>
            <w:rFonts w:ascii="Times New Roman" w:hAnsi="Times New Roman" w:cs="Times New Roman"/>
          </w:rPr>
          <w:t>от 26.04.2006 № 316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26.05.2006, регистрационный № 7878), приказами Минздрава России </w:t>
      </w:r>
      <w:hyperlink r:id="rId111" w:anchor="/document/70412098/entry/0" w:history="1">
        <w:r w:rsidRPr="00C4339F">
          <w:rPr>
            <w:rStyle w:val="ac"/>
            <w:rFonts w:ascii="Times New Roman" w:hAnsi="Times New Roman" w:cs="Times New Roman"/>
          </w:rPr>
          <w:t>от 21.06.2013 № 395н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05.07.2013, регистрационный № 28995), </w:t>
      </w:r>
      <w:hyperlink r:id="rId112" w:anchor="/document/71564300/entry/0" w:history="1">
        <w:r w:rsidRPr="00C4339F">
          <w:rPr>
            <w:rStyle w:val="ac"/>
            <w:rFonts w:ascii="Times New Roman" w:hAnsi="Times New Roman" w:cs="Times New Roman"/>
          </w:rPr>
          <w:t>от 24.11.2016 № 901н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14.12.2016, регистрационный № 44719) и </w:t>
      </w:r>
      <w:hyperlink r:id="rId113" w:anchor="/document/408753843/entry/1000" w:history="1">
        <w:r w:rsidRPr="00C4339F">
          <w:rPr>
            <w:rStyle w:val="ac"/>
            <w:rFonts w:ascii="Times New Roman" w:hAnsi="Times New Roman" w:cs="Times New Roman"/>
          </w:rPr>
          <w:t>от 19.02.2024 № 70н</w:t>
        </w:r>
      </w:hyperlink>
      <w:r w:rsidRPr="00C4339F">
        <w:rPr>
          <w:rFonts w:ascii="Times New Roman" w:hAnsi="Times New Roman" w:cs="Times New Roman"/>
        </w:rPr>
        <w:t> (зарегистрирован Минюстом России 21.03.2024, регистрационный № 77586) (далее - приказ Минздрава России № 330).</w:t>
      </w:r>
    </w:p>
    <w:p w14:paraId="3DB3C0F7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14</w:t>
      </w:r>
      <w:r w:rsidRPr="00C4339F">
        <w:rPr>
          <w:rFonts w:ascii="Times New Roman" w:hAnsi="Times New Roman" w:cs="Times New Roman"/>
        </w:rPr>
        <w:t> </w:t>
      </w:r>
      <w:hyperlink r:id="rId114" w:anchor="/document/70106650/entry/1117" w:history="1">
        <w:r w:rsidRPr="00C4339F">
          <w:rPr>
            <w:rStyle w:val="ac"/>
            <w:rFonts w:ascii="Times New Roman" w:hAnsi="Times New Roman" w:cs="Times New Roman"/>
          </w:rPr>
          <w:t>Пункт 7 статьи 11</w:t>
        </w:r>
      </w:hyperlink>
      <w:r w:rsidRPr="00C4339F">
        <w:rPr>
          <w:rFonts w:ascii="Times New Roman" w:hAnsi="Times New Roman" w:cs="Times New Roman"/>
        </w:rPr>
        <w:t> TP ТС 021/2011.</w:t>
      </w:r>
    </w:p>
    <w:p w14:paraId="33FE88A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15</w:t>
      </w:r>
      <w:r w:rsidRPr="00C4339F">
        <w:rPr>
          <w:rFonts w:ascii="Times New Roman" w:hAnsi="Times New Roman" w:cs="Times New Roman"/>
        </w:rPr>
        <w:t> </w:t>
      </w:r>
      <w:hyperlink r:id="rId115" w:anchor="/document/70106650/entry/110" w:history="1">
        <w:r w:rsidRPr="00C4339F">
          <w:rPr>
            <w:rStyle w:val="ac"/>
            <w:rFonts w:ascii="Times New Roman" w:hAnsi="Times New Roman" w:cs="Times New Roman"/>
          </w:rPr>
          <w:t>Статьи 10</w:t>
        </w:r>
      </w:hyperlink>
      <w:r w:rsidRPr="00C4339F">
        <w:rPr>
          <w:rFonts w:ascii="Times New Roman" w:hAnsi="Times New Roman" w:cs="Times New Roman"/>
        </w:rPr>
        <w:t> и </w:t>
      </w:r>
      <w:hyperlink r:id="rId116" w:anchor="/document/70106650/entry/114" w:history="1">
        <w:r w:rsidRPr="00C4339F">
          <w:rPr>
            <w:rStyle w:val="ac"/>
            <w:rFonts w:ascii="Times New Roman" w:hAnsi="Times New Roman" w:cs="Times New Roman"/>
          </w:rPr>
          <w:t>14</w:t>
        </w:r>
      </w:hyperlink>
      <w:r w:rsidRPr="00C4339F">
        <w:rPr>
          <w:rFonts w:ascii="Times New Roman" w:hAnsi="Times New Roman" w:cs="Times New Roman"/>
        </w:rPr>
        <w:t> TP ТС 021/2011.</w:t>
      </w:r>
    </w:p>
    <w:p w14:paraId="46CDBFCB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16</w:t>
      </w:r>
      <w:r w:rsidRPr="00C4339F">
        <w:rPr>
          <w:rFonts w:ascii="Times New Roman" w:hAnsi="Times New Roman" w:cs="Times New Roman"/>
        </w:rPr>
        <w:t> </w:t>
      </w:r>
      <w:hyperlink r:id="rId117" w:anchor="/document/70106650/entry/117" w:history="1">
        <w:r w:rsidRPr="00C4339F">
          <w:rPr>
            <w:rStyle w:val="ac"/>
            <w:rFonts w:ascii="Times New Roman" w:hAnsi="Times New Roman" w:cs="Times New Roman"/>
          </w:rPr>
          <w:t>Статья 17</w:t>
        </w:r>
      </w:hyperlink>
      <w:r w:rsidRPr="00C4339F">
        <w:rPr>
          <w:rFonts w:ascii="Times New Roman" w:hAnsi="Times New Roman" w:cs="Times New Roman"/>
        </w:rPr>
        <w:t> TP ТС 021/2011.</w:t>
      </w:r>
    </w:p>
    <w:p w14:paraId="5E43A703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17</w:t>
      </w:r>
      <w:r w:rsidRPr="00C4339F">
        <w:rPr>
          <w:rFonts w:ascii="Times New Roman" w:hAnsi="Times New Roman" w:cs="Times New Roman"/>
        </w:rPr>
        <w:t> </w:t>
      </w:r>
      <w:hyperlink r:id="rId118" w:anchor="/document/70204560/entry/10000" w:history="1">
        <w:r w:rsidRPr="00C4339F">
          <w:rPr>
            <w:rStyle w:val="ac"/>
            <w:rFonts w:ascii="Times New Roman" w:hAnsi="Times New Roman" w:cs="Times New Roman"/>
          </w:rPr>
          <w:t>Технический регламент</w:t>
        </w:r>
      </w:hyperlink>
      <w:r w:rsidRPr="00C4339F">
        <w:rPr>
          <w:rFonts w:ascii="Times New Roman" w:hAnsi="Times New Roman" w:cs="Times New Roman"/>
        </w:rPr>
        <w:t> Таможенного союза "Требования безопасности пищевых добавок, ароматизаторов и технологических вспомогательных средств" (TP ТС 029/2012), принятый </w:t>
      </w:r>
      <w:hyperlink r:id="rId119" w:anchor="/document/70204560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Совета Евразийской экономической комиссии от 20.07.2012 № 58. Является обязательным для Российской Федерации в соответствии с </w:t>
      </w:r>
      <w:hyperlink r:id="rId120" w:anchor="/document/70670880/entry/992" w:history="1">
        <w:r w:rsidRPr="00C4339F">
          <w:rPr>
            <w:rStyle w:val="ac"/>
            <w:rFonts w:ascii="Times New Roman" w:hAnsi="Times New Roman" w:cs="Times New Roman"/>
          </w:rPr>
          <w:t>пунктом 2 статьи 99</w:t>
        </w:r>
      </w:hyperlink>
      <w:r w:rsidRPr="00C4339F">
        <w:rPr>
          <w:rFonts w:ascii="Times New Roman" w:hAnsi="Times New Roman" w:cs="Times New Roman"/>
        </w:rPr>
        <w:t>, </w:t>
      </w:r>
      <w:hyperlink r:id="rId121" w:anchor="/document/70670880/entry/10112" w:history="1">
        <w:r w:rsidRPr="00C4339F">
          <w:rPr>
            <w:rStyle w:val="ac"/>
            <w:rFonts w:ascii="Times New Roman" w:hAnsi="Times New Roman" w:cs="Times New Roman"/>
          </w:rPr>
          <w:t>пунктом 2 статьи 101</w:t>
        </w:r>
      </w:hyperlink>
      <w:r w:rsidRPr="00C4339F">
        <w:rPr>
          <w:rFonts w:ascii="Times New Roman" w:hAnsi="Times New Roman" w:cs="Times New Roman"/>
        </w:rPr>
        <w:t> Договора о Евразийском экономическом союзе от 29.05.2014, ратифицированного </w:t>
      </w:r>
      <w:hyperlink r:id="rId122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646AF6E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18</w:t>
      </w:r>
      <w:r w:rsidRPr="00C4339F">
        <w:rPr>
          <w:rFonts w:ascii="Times New Roman" w:hAnsi="Times New Roman" w:cs="Times New Roman"/>
        </w:rPr>
        <w:t> </w:t>
      </w:r>
      <w:hyperlink r:id="rId123" w:anchor="/document/70106648/entry/14414" w:history="1">
        <w:r w:rsidRPr="00C4339F">
          <w:rPr>
            <w:rStyle w:val="ac"/>
            <w:rFonts w:ascii="Times New Roman" w:hAnsi="Times New Roman" w:cs="Times New Roman"/>
          </w:rPr>
          <w:t>Подпункт 14 пункта 4.4 статьи 4</w:t>
        </w:r>
      </w:hyperlink>
      <w:r w:rsidRPr="00C4339F">
        <w:rPr>
          <w:rFonts w:ascii="Times New Roman" w:hAnsi="Times New Roman" w:cs="Times New Roman"/>
        </w:rPr>
        <w:t> TP ТС 022/2011.</w:t>
      </w:r>
    </w:p>
    <w:p w14:paraId="768DF8F1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19</w:t>
      </w:r>
      <w:r w:rsidRPr="00C4339F">
        <w:rPr>
          <w:rFonts w:ascii="Times New Roman" w:hAnsi="Times New Roman" w:cs="Times New Roman"/>
        </w:rPr>
        <w:t> </w:t>
      </w:r>
      <w:hyperlink r:id="rId124" w:anchor="/document/12117866/entry/120" w:history="1">
        <w:r w:rsidRPr="00C4339F">
          <w:rPr>
            <w:rStyle w:val="ac"/>
            <w:rFonts w:ascii="Times New Roman" w:hAnsi="Times New Roman" w:cs="Times New Roman"/>
          </w:rPr>
          <w:t>Абзац 4 статьи 1</w:t>
        </w:r>
      </w:hyperlink>
      <w:r w:rsidRPr="00C4339F">
        <w:rPr>
          <w:rFonts w:ascii="Times New Roman" w:hAnsi="Times New Roman" w:cs="Times New Roman"/>
        </w:rPr>
        <w:t> Федерального закона от 02.01.2020 № 29-ФЗ.</w:t>
      </w:r>
    </w:p>
    <w:p w14:paraId="3F94224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20</w:t>
      </w:r>
      <w:r w:rsidRPr="00C4339F">
        <w:rPr>
          <w:rFonts w:ascii="Times New Roman" w:hAnsi="Times New Roman" w:cs="Times New Roman"/>
        </w:rPr>
        <w:t> </w:t>
      </w:r>
      <w:hyperlink r:id="rId125" w:anchor="/document/70291362/entry/108346" w:history="1">
        <w:r w:rsidRPr="00C4339F">
          <w:rPr>
            <w:rStyle w:val="ac"/>
            <w:rFonts w:ascii="Times New Roman" w:hAnsi="Times New Roman" w:cs="Times New Roman"/>
          </w:rPr>
          <w:t>Подпункт "и" пункта 1 части 2 статьи 29</w:t>
        </w:r>
      </w:hyperlink>
      <w:r w:rsidRPr="00C4339F">
        <w:rPr>
          <w:rFonts w:ascii="Times New Roman" w:hAnsi="Times New Roman" w:cs="Times New Roman"/>
        </w:rPr>
        <w:t> Федерального закона от 29.12.2012 № 273-ФЗ "Об образовании в Российской Федерации".</w:t>
      </w:r>
    </w:p>
    <w:p w14:paraId="30F3A07C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21</w:t>
      </w:r>
      <w:r w:rsidRPr="00C4339F">
        <w:rPr>
          <w:rFonts w:ascii="Times New Roman" w:hAnsi="Times New Roman" w:cs="Times New Roman"/>
        </w:rPr>
        <w:t> </w:t>
      </w:r>
      <w:hyperlink r:id="rId126" w:anchor="/document/400274954/entry/1300" w:history="1">
        <w:r w:rsidRPr="00C4339F">
          <w:rPr>
            <w:rStyle w:val="ac"/>
            <w:rFonts w:ascii="Times New Roman" w:hAnsi="Times New Roman" w:cs="Times New Roman"/>
          </w:rPr>
          <w:t>Глава III</w:t>
        </w:r>
      </w:hyperlink>
      <w:r w:rsidRPr="00C4339F">
        <w:rPr>
          <w:rFonts w:ascii="Times New Roman" w:hAnsi="Times New Roman" w:cs="Times New Roman"/>
        </w:rPr>
        <w:t> СанПиН 1.2.3685-21; </w:t>
      </w:r>
      <w:hyperlink r:id="rId127" w:anchor="/document/400289764/entry/1400" w:history="1">
        <w:r w:rsidRPr="00C4339F">
          <w:rPr>
            <w:rStyle w:val="ac"/>
            <w:rFonts w:ascii="Times New Roman" w:hAnsi="Times New Roman" w:cs="Times New Roman"/>
          </w:rPr>
          <w:t>глава IV</w:t>
        </w:r>
      </w:hyperlink>
      <w:r w:rsidRPr="00C4339F">
        <w:rPr>
          <w:rFonts w:ascii="Times New Roman" w:hAnsi="Times New Roman" w:cs="Times New Roman"/>
        </w:rPr>
        <w:t> СанПиН 2.1.3684-21; </w:t>
      </w:r>
      <w:hyperlink r:id="rId128" w:anchor="/document/12176765/entry/20203" w:history="1">
        <w:r w:rsidRPr="00C4339F">
          <w:rPr>
            <w:rStyle w:val="ac"/>
            <w:rFonts w:ascii="Times New Roman" w:hAnsi="Times New Roman" w:cs="Times New Roman"/>
          </w:rPr>
          <w:t>раздел 3 главы II</w:t>
        </w:r>
      </w:hyperlink>
      <w:r w:rsidRPr="00C4339F">
        <w:rPr>
          <w:rFonts w:ascii="Times New Roman" w:hAnsi="Times New Roman" w:cs="Times New Roman"/>
        </w:rPr>
        <w:t> Единых санитарных требований; </w:t>
      </w:r>
      <w:hyperlink r:id="rId129" w:anchor="/document/71759634/entry/1000" w:history="1">
        <w:r w:rsidRPr="00C4339F">
          <w:rPr>
            <w:rStyle w:val="ac"/>
            <w:rFonts w:ascii="Times New Roman" w:hAnsi="Times New Roman" w:cs="Times New Roman"/>
          </w:rPr>
          <w:t>технический регламент</w:t>
        </w:r>
      </w:hyperlink>
      <w:r w:rsidRPr="00C4339F">
        <w:rPr>
          <w:rFonts w:ascii="Times New Roman" w:hAnsi="Times New Roman" w:cs="Times New Roman"/>
        </w:rPr>
        <w:t xml:space="preserve"> Таможенного союза "О безопасности </w:t>
      </w:r>
      <w:r w:rsidRPr="00C4339F">
        <w:rPr>
          <w:rFonts w:ascii="Times New Roman" w:hAnsi="Times New Roman" w:cs="Times New Roman"/>
        </w:rPr>
        <w:lastRenderedPageBreak/>
        <w:t>упакованной питьевой воды, включая природную минеральную воду" (TP ЕАЭС 044/2017), принятый </w:t>
      </w:r>
      <w:hyperlink r:id="rId130" w:anchor="/document/71759634/entry/0" w:history="1">
        <w:r w:rsidRPr="00C4339F">
          <w:rPr>
            <w:rStyle w:val="ac"/>
            <w:rFonts w:ascii="Times New Roman" w:hAnsi="Times New Roman" w:cs="Times New Roman"/>
          </w:rPr>
          <w:t>решением</w:t>
        </w:r>
      </w:hyperlink>
      <w:r w:rsidRPr="00C4339F">
        <w:rPr>
          <w:rFonts w:ascii="Times New Roman" w:hAnsi="Times New Roman" w:cs="Times New Roman"/>
        </w:rPr>
        <w:t> Совета Евразийской экономической комиссии от 23.06.2017 № 45 (далее - TP ЕАЭС 04/2017). Является обязательным для Российской Федерации в соответствии с </w:t>
      </w:r>
      <w:hyperlink r:id="rId131" w:anchor="/document/70670880/entry/0" w:history="1">
        <w:r w:rsidRPr="00C4339F">
          <w:rPr>
            <w:rStyle w:val="ac"/>
            <w:rFonts w:ascii="Times New Roman" w:hAnsi="Times New Roman" w:cs="Times New Roman"/>
          </w:rPr>
          <w:t>Договором</w:t>
        </w:r>
      </w:hyperlink>
      <w:r w:rsidRPr="00C4339F">
        <w:rPr>
          <w:rFonts w:ascii="Times New Roman" w:hAnsi="Times New Roman" w:cs="Times New Roman"/>
        </w:rPr>
        <w:t> о Евразийском экономическом союзе от 29.05.2014, ратифицированным </w:t>
      </w:r>
      <w:hyperlink r:id="rId132" w:anchor="/document/70754208/entry/0" w:history="1">
        <w:r w:rsidRPr="00C4339F">
          <w:rPr>
            <w:rStyle w:val="ac"/>
            <w:rFonts w:ascii="Times New Roman" w:hAnsi="Times New Roman" w:cs="Times New Roman"/>
          </w:rPr>
          <w:t>Федеральным законом</w:t>
        </w:r>
      </w:hyperlink>
      <w:r w:rsidRPr="00C4339F">
        <w:rPr>
          <w:rFonts w:ascii="Times New Roman" w:hAnsi="Times New Roman" w:cs="Times New Roman"/>
        </w:rPr>
        <w:t> от 03.10.2014 № 279-ФЗ "О ратификации Договора о Евразийском экономическом союзе" (Договор вступил в силу для Российской Федерации 01.01.2015).</w:t>
      </w:r>
    </w:p>
    <w:p w14:paraId="0D6092B6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22</w:t>
      </w:r>
      <w:r w:rsidRPr="00C4339F">
        <w:rPr>
          <w:rFonts w:ascii="Times New Roman" w:hAnsi="Times New Roman" w:cs="Times New Roman"/>
        </w:rPr>
        <w:t> </w:t>
      </w:r>
      <w:hyperlink r:id="rId133" w:anchor="/document/70106648/entry/1000" w:history="1">
        <w:r w:rsidRPr="00C4339F">
          <w:rPr>
            <w:rStyle w:val="ac"/>
            <w:rFonts w:ascii="Times New Roman" w:hAnsi="Times New Roman" w:cs="Times New Roman"/>
          </w:rPr>
          <w:t>TP ТС 022/2011</w:t>
        </w:r>
      </w:hyperlink>
      <w:r w:rsidRPr="00C4339F">
        <w:rPr>
          <w:rFonts w:ascii="Times New Roman" w:hAnsi="Times New Roman" w:cs="Times New Roman"/>
        </w:rPr>
        <w:t>; </w:t>
      </w:r>
      <w:hyperlink r:id="rId134" w:anchor="/document/71759634/entry/1000" w:history="1">
        <w:r w:rsidRPr="00C4339F">
          <w:rPr>
            <w:rStyle w:val="ac"/>
            <w:rFonts w:ascii="Times New Roman" w:hAnsi="Times New Roman" w:cs="Times New Roman"/>
          </w:rPr>
          <w:t>TP ЕАЭС 044/2017</w:t>
        </w:r>
      </w:hyperlink>
      <w:r w:rsidRPr="00C4339F">
        <w:rPr>
          <w:rFonts w:ascii="Times New Roman" w:hAnsi="Times New Roman" w:cs="Times New Roman"/>
        </w:rPr>
        <w:t>.</w:t>
      </w:r>
    </w:p>
    <w:p w14:paraId="4CE9058A" w14:textId="77777777" w:rsidR="00C4339F" w:rsidRPr="00C4339F" w:rsidRDefault="00C4339F" w:rsidP="00C4339F">
      <w:pPr>
        <w:rPr>
          <w:rFonts w:ascii="Times New Roman" w:hAnsi="Times New Roman" w:cs="Times New Roman"/>
        </w:rPr>
      </w:pPr>
      <w:r w:rsidRPr="00C4339F">
        <w:rPr>
          <w:rFonts w:ascii="Times New Roman" w:hAnsi="Times New Roman" w:cs="Times New Roman"/>
          <w:vertAlign w:val="superscript"/>
        </w:rPr>
        <w:t>23 </w:t>
      </w:r>
      <w:hyperlink r:id="rId135" w:anchor="/document/12132439/entry/0" w:history="1">
        <w:r w:rsidRPr="00C4339F">
          <w:rPr>
            <w:rStyle w:val="ac"/>
            <w:rFonts w:ascii="Times New Roman" w:hAnsi="Times New Roman" w:cs="Times New Roman"/>
          </w:rPr>
          <w:t>Приказ</w:t>
        </w:r>
      </w:hyperlink>
      <w:r w:rsidRPr="00C4339F">
        <w:rPr>
          <w:rFonts w:ascii="Times New Roman" w:hAnsi="Times New Roman" w:cs="Times New Roman"/>
        </w:rPr>
        <w:t> Минздрава России № 330; </w:t>
      </w:r>
      <w:hyperlink r:id="rId136" w:anchor="/document/74703746/entry/0" w:history="1">
        <w:r w:rsidRPr="00C4339F">
          <w:rPr>
            <w:rStyle w:val="ac"/>
            <w:rFonts w:ascii="Times New Roman" w:hAnsi="Times New Roman" w:cs="Times New Roman"/>
          </w:rPr>
          <w:t>приказ</w:t>
        </w:r>
      </w:hyperlink>
      <w:r w:rsidRPr="00C4339F">
        <w:rPr>
          <w:rFonts w:ascii="Times New Roman" w:hAnsi="Times New Roman" w:cs="Times New Roman"/>
        </w:rPr>
        <w:t> Минздрава России от 23.09.2020 № 1008н "Об утверждении порядка обеспечения пациентов лечебным питанием" (зарегистрирован Минюстом России 30.09.2020, регистрационный № 60137).</w:t>
      </w:r>
    </w:p>
    <w:p w14:paraId="5D90A986" w14:textId="77777777" w:rsidR="007B0C66" w:rsidRPr="00C4339F" w:rsidRDefault="007B0C66">
      <w:pPr>
        <w:rPr>
          <w:rFonts w:ascii="Times New Roman" w:hAnsi="Times New Roman" w:cs="Times New Roman"/>
        </w:rPr>
      </w:pPr>
    </w:p>
    <w:sectPr w:rsidR="007B0C66" w:rsidRPr="00C43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66"/>
    <w:rsid w:val="007B0C66"/>
    <w:rsid w:val="00BB1CE4"/>
    <w:rsid w:val="00C4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57BF9-7370-450D-925F-211D1672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0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0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0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0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0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0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0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0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0C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0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0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0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0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0C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0C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0C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0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0C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0C66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3">
    <w:name w:val="s_3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94">
    <w:name w:val="s_94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C4339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4339F"/>
    <w:rPr>
      <w:color w:val="800080"/>
      <w:u w:val="single"/>
    </w:rPr>
  </w:style>
  <w:style w:type="paragraph" w:customStyle="1" w:styleId="s1">
    <w:name w:val="s_1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entry">
    <w:name w:val="entry"/>
    <w:basedOn w:val="a0"/>
    <w:rsid w:val="00C4339F"/>
  </w:style>
  <w:style w:type="paragraph" w:customStyle="1" w:styleId="empty">
    <w:name w:val="empty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16">
    <w:name w:val="s_16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ndent1">
    <w:name w:val="indent_1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0">
    <w:name w:val="s_10"/>
    <w:basedOn w:val="a0"/>
    <w:rsid w:val="00C4339F"/>
  </w:style>
  <w:style w:type="paragraph" w:styleId="HTML">
    <w:name w:val="HTML Preformatted"/>
    <w:basedOn w:val="a"/>
    <w:link w:val="HTML0"/>
    <w:uiPriority w:val="99"/>
    <w:semiHidden/>
    <w:unhideWhenUsed/>
    <w:rsid w:val="00C43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339F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91">
    <w:name w:val="s_91"/>
    <w:basedOn w:val="a"/>
    <w:rsid w:val="00C4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Unresolved Mention"/>
    <w:basedOn w:val="a0"/>
    <w:uiPriority w:val="99"/>
    <w:semiHidden/>
    <w:unhideWhenUsed/>
    <w:rsid w:val="00C43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vo.garant.ru/" TargetMode="External"/><Relationship Id="rId21" Type="http://schemas.openxmlformats.org/officeDocument/2006/relationships/hyperlink" Target="https://ivo.garant.ru/" TargetMode="External"/><Relationship Id="rId42" Type="http://schemas.openxmlformats.org/officeDocument/2006/relationships/hyperlink" Target="https://ivo.garant.ru/" TargetMode="External"/><Relationship Id="rId63" Type="http://schemas.openxmlformats.org/officeDocument/2006/relationships/hyperlink" Target="https://ivo.garant.ru/" TargetMode="External"/><Relationship Id="rId84" Type="http://schemas.openxmlformats.org/officeDocument/2006/relationships/hyperlink" Target="https://ivo.garant.ru/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ivo.garant.ru/" TargetMode="External"/><Relationship Id="rId107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32" Type="http://schemas.openxmlformats.org/officeDocument/2006/relationships/hyperlink" Target="https://ivo.garant.ru/" TargetMode="External"/><Relationship Id="rId37" Type="http://schemas.openxmlformats.org/officeDocument/2006/relationships/hyperlink" Target="https://ivo.garant.ru/" TargetMode="External"/><Relationship Id="rId53" Type="http://schemas.openxmlformats.org/officeDocument/2006/relationships/hyperlink" Target="https://ivo.garant.ru/" TargetMode="External"/><Relationship Id="rId58" Type="http://schemas.openxmlformats.org/officeDocument/2006/relationships/hyperlink" Target="https://ivo.garant.ru/" TargetMode="External"/><Relationship Id="rId74" Type="http://schemas.openxmlformats.org/officeDocument/2006/relationships/hyperlink" Target="https://ivo.garant.ru/" TargetMode="External"/><Relationship Id="rId79" Type="http://schemas.openxmlformats.org/officeDocument/2006/relationships/hyperlink" Target="https://ivo.garant.ru/" TargetMode="External"/><Relationship Id="rId102" Type="http://schemas.openxmlformats.org/officeDocument/2006/relationships/hyperlink" Target="https://ivo.garant.ru/" TargetMode="External"/><Relationship Id="rId123" Type="http://schemas.openxmlformats.org/officeDocument/2006/relationships/hyperlink" Target="https://ivo.garant.ru/" TargetMode="External"/><Relationship Id="rId128" Type="http://schemas.openxmlformats.org/officeDocument/2006/relationships/hyperlink" Target="https://ivo.garant.ru/" TargetMode="External"/><Relationship Id="rId5" Type="http://schemas.openxmlformats.org/officeDocument/2006/relationships/hyperlink" Target="https://ivo.garant.ru/" TargetMode="External"/><Relationship Id="rId90" Type="http://schemas.openxmlformats.org/officeDocument/2006/relationships/hyperlink" Target="https://ivo.garant.ru/" TargetMode="External"/><Relationship Id="rId95" Type="http://schemas.openxmlformats.org/officeDocument/2006/relationships/hyperlink" Target="https://ivo.garant.ru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ivo.garant.ru/" TargetMode="External"/><Relationship Id="rId43" Type="http://schemas.openxmlformats.org/officeDocument/2006/relationships/hyperlink" Target="https://ivo.garant.ru/" TargetMode="External"/><Relationship Id="rId48" Type="http://schemas.openxmlformats.org/officeDocument/2006/relationships/hyperlink" Target="https://ivo.garant.ru/" TargetMode="External"/><Relationship Id="rId64" Type="http://schemas.openxmlformats.org/officeDocument/2006/relationships/hyperlink" Target="https://ivo.garant.ru/" TargetMode="External"/><Relationship Id="rId69" Type="http://schemas.openxmlformats.org/officeDocument/2006/relationships/hyperlink" Target="https://ivo.garant.ru/" TargetMode="External"/><Relationship Id="rId113" Type="http://schemas.openxmlformats.org/officeDocument/2006/relationships/hyperlink" Target="https://ivo.garant.ru/" TargetMode="External"/><Relationship Id="rId118" Type="http://schemas.openxmlformats.org/officeDocument/2006/relationships/hyperlink" Target="https://ivo.garant.ru/" TargetMode="External"/><Relationship Id="rId134" Type="http://schemas.openxmlformats.org/officeDocument/2006/relationships/hyperlink" Target="https://ivo.garant.ru/" TargetMode="External"/><Relationship Id="rId80" Type="http://schemas.openxmlformats.org/officeDocument/2006/relationships/hyperlink" Target="https://ivo.garant.ru/" TargetMode="External"/><Relationship Id="rId85" Type="http://schemas.openxmlformats.org/officeDocument/2006/relationships/hyperlink" Target="https://ivo.garant.ru/" TargetMode="External"/><Relationship Id="rId12" Type="http://schemas.openxmlformats.org/officeDocument/2006/relationships/hyperlink" Target="https://ivo.garant.ru/" TargetMode="External"/><Relationship Id="rId17" Type="http://schemas.openxmlformats.org/officeDocument/2006/relationships/hyperlink" Target="https://ivo.garant.ru/" TargetMode="External"/><Relationship Id="rId33" Type="http://schemas.openxmlformats.org/officeDocument/2006/relationships/hyperlink" Target="https://ivo.garant.ru/" TargetMode="External"/><Relationship Id="rId38" Type="http://schemas.openxmlformats.org/officeDocument/2006/relationships/hyperlink" Target="https://ivo.garant.ru/" TargetMode="External"/><Relationship Id="rId59" Type="http://schemas.openxmlformats.org/officeDocument/2006/relationships/hyperlink" Target="https://ivo.garant.ru/" TargetMode="External"/><Relationship Id="rId103" Type="http://schemas.openxmlformats.org/officeDocument/2006/relationships/hyperlink" Target="https://ivo.garant.ru/" TargetMode="External"/><Relationship Id="rId108" Type="http://schemas.openxmlformats.org/officeDocument/2006/relationships/hyperlink" Target="https://ivo.garant.ru/" TargetMode="External"/><Relationship Id="rId124" Type="http://schemas.openxmlformats.org/officeDocument/2006/relationships/hyperlink" Target="https://ivo.garant.ru/" TargetMode="External"/><Relationship Id="rId129" Type="http://schemas.openxmlformats.org/officeDocument/2006/relationships/hyperlink" Target="https://ivo.garant.ru/" TargetMode="External"/><Relationship Id="rId54" Type="http://schemas.openxmlformats.org/officeDocument/2006/relationships/hyperlink" Target="https://ivo.garant.ru/" TargetMode="External"/><Relationship Id="rId70" Type="http://schemas.openxmlformats.org/officeDocument/2006/relationships/hyperlink" Target="https://ivo.garant.ru/" TargetMode="External"/><Relationship Id="rId75" Type="http://schemas.openxmlformats.org/officeDocument/2006/relationships/hyperlink" Target="https://ivo.garant.ru/" TargetMode="External"/><Relationship Id="rId91" Type="http://schemas.openxmlformats.org/officeDocument/2006/relationships/hyperlink" Target="https://ivo.garant.ru/" TargetMode="External"/><Relationship Id="rId96" Type="http://schemas.openxmlformats.org/officeDocument/2006/relationships/hyperlink" Target="https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23" Type="http://schemas.openxmlformats.org/officeDocument/2006/relationships/hyperlink" Target="https://ivo.garant.ru/" TargetMode="External"/><Relationship Id="rId28" Type="http://schemas.openxmlformats.org/officeDocument/2006/relationships/hyperlink" Target="https://ivo.garant.ru/" TargetMode="External"/><Relationship Id="rId49" Type="http://schemas.openxmlformats.org/officeDocument/2006/relationships/hyperlink" Target="https://ivo.garant.ru/" TargetMode="External"/><Relationship Id="rId114" Type="http://schemas.openxmlformats.org/officeDocument/2006/relationships/hyperlink" Target="https://ivo.garant.ru/" TargetMode="External"/><Relationship Id="rId119" Type="http://schemas.openxmlformats.org/officeDocument/2006/relationships/hyperlink" Target="https://ivo.garant.ru/" TargetMode="External"/><Relationship Id="rId44" Type="http://schemas.openxmlformats.org/officeDocument/2006/relationships/hyperlink" Target="https://ivo.garant.ru/" TargetMode="External"/><Relationship Id="rId60" Type="http://schemas.openxmlformats.org/officeDocument/2006/relationships/hyperlink" Target="https://ivo.garant.ru/" TargetMode="External"/><Relationship Id="rId65" Type="http://schemas.openxmlformats.org/officeDocument/2006/relationships/hyperlink" Target="https://ivo.garant.ru/" TargetMode="External"/><Relationship Id="rId81" Type="http://schemas.openxmlformats.org/officeDocument/2006/relationships/hyperlink" Target="https://ivo.garant.ru/" TargetMode="External"/><Relationship Id="rId86" Type="http://schemas.openxmlformats.org/officeDocument/2006/relationships/hyperlink" Target="https://ivo.garant.ru/" TargetMode="External"/><Relationship Id="rId130" Type="http://schemas.openxmlformats.org/officeDocument/2006/relationships/hyperlink" Target="https://ivo.garant.ru/" TargetMode="External"/><Relationship Id="rId135" Type="http://schemas.openxmlformats.org/officeDocument/2006/relationships/hyperlink" Target="https://ivo.garant.ru/" TargetMode="External"/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s://ivo.garant.ru/" TargetMode="External"/><Relationship Id="rId39" Type="http://schemas.openxmlformats.org/officeDocument/2006/relationships/hyperlink" Target="https://ivo.garant.ru/" TargetMode="External"/><Relationship Id="rId109" Type="http://schemas.openxmlformats.org/officeDocument/2006/relationships/hyperlink" Target="https://ivo.garant.ru/" TargetMode="External"/><Relationship Id="rId34" Type="http://schemas.openxmlformats.org/officeDocument/2006/relationships/hyperlink" Target="https://ivo.garant.ru/" TargetMode="External"/><Relationship Id="rId50" Type="http://schemas.openxmlformats.org/officeDocument/2006/relationships/hyperlink" Target="https://ivo.garant.ru/" TargetMode="External"/><Relationship Id="rId55" Type="http://schemas.openxmlformats.org/officeDocument/2006/relationships/hyperlink" Target="https://ivo.garant.ru/" TargetMode="External"/><Relationship Id="rId76" Type="http://schemas.openxmlformats.org/officeDocument/2006/relationships/hyperlink" Target="https://ivo.garant.ru/" TargetMode="External"/><Relationship Id="rId97" Type="http://schemas.openxmlformats.org/officeDocument/2006/relationships/hyperlink" Target="https://ivo.garant.ru/" TargetMode="External"/><Relationship Id="rId104" Type="http://schemas.openxmlformats.org/officeDocument/2006/relationships/hyperlink" Target="https://ivo.garant.ru/" TargetMode="External"/><Relationship Id="rId120" Type="http://schemas.openxmlformats.org/officeDocument/2006/relationships/hyperlink" Target="https://ivo.garant.ru/" TargetMode="External"/><Relationship Id="rId125" Type="http://schemas.openxmlformats.org/officeDocument/2006/relationships/hyperlink" Target="https://ivo.garant.ru/" TargetMode="External"/><Relationship Id="rId7" Type="http://schemas.openxmlformats.org/officeDocument/2006/relationships/hyperlink" Target="https://ivo.garant.ru/" TargetMode="External"/><Relationship Id="rId71" Type="http://schemas.openxmlformats.org/officeDocument/2006/relationships/hyperlink" Target="https://ivo.garant.ru/" TargetMode="External"/><Relationship Id="rId92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vo.garant.ru/" TargetMode="External"/><Relationship Id="rId24" Type="http://schemas.openxmlformats.org/officeDocument/2006/relationships/hyperlink" Target="https://ivo.garant.ru/" TargetMode="External"/><Relationship Id="rId40" Type="http://schemas.openxmlformats.org/officeDocument/2006/relationships/hyperlink" Target="https://ivo.garant.ru/" TargetMode="External"/><Relationship Id="rId45" Type="http://schemas.openxmlformats.org/officeDocument/2006/relationships/hyperlink" Target="https://ivo.garant.ru/" TargetMode="External"/><Relationship Id="rId66" Type="http://schemas.openxmlformats.org/officeDocument/2006/relationships/hyperlink" Target="https://ivo.garant.ru/" TargetMode="External"/><Relationship Id="rId87" Type="http://schemas.openxmlformats.org/officeDocument/2006/relationships/hyperlink" Target="https://ivo.garant.ru/" TargetMode="External"/><Relationship Id="rId110" Type="http://schemas.openxmlformats.org/officeDocument/2006/relationships/hyperlink" Target="https://ivo.garant.ru/" TargetMode="External"/><Relationship Id="rId115" Type="http://schemas.openxmlformats.org/officeDocument/2006/relationships/hyperlink" Target="https://ivo.garant.ru/" TargetMode="External"/><Relationship Id="rId131" Type="http://schemas.openxmlformats.org/officeDocument/2006/relationships/hyperlink" Target="https://ivo.garant.ru/" TargetMode="External"/><Relationship Id="rId136" Type="http://schemas.openxmlformats.org/officeDocument/2006/relationships/hyperlink" Target="https://ivo.garant.ru/" TargetMode="External"/><Relationship Id="rId61" Type="http://schemas.openxmlformats.org/officeDocument/2006/relationships/hyperlink" Target="https://ivo.garant.ru/" TargetMode="External"/><Relationship Id="rId82" Type="http://schemas.openxmlformats.org/officeDocument/2006/relationships/hyperlink" Target="https://ivo.garant.ru/" TargetMode="External"/><Relationship Id="rId1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Relationship Id="rId30" Type="http://schemas.openxmlformats.org/officeDocument/2006/relationships/hyperlink" Target="https://ivo.garant.ru/" TargetMode="External"/><Relationship Id="rId35" Type="http://schemas.openxmlformats.org/officeDocument/2006/relationships/hyperlink" Target="https://ivo.garant.ru/" TargetMode="External"/><Relationship Id="rId56" Type="http://schemas.openxmlformats.org/officeDocument/2006/relationships/hyperlink" Target="https://ivo.garant.ru/" TargetMode="External"/><Relationship Id="rId77" Type="http://schemas.openxmlformats.org/officeDocument/2006/relationships/hyperlink" Target="https://ivo.garant.ru/" TargetMode="External"/><Relationship Id="rId100" Type="http://schemas.openxmlformats.org/officeDocument/2006/relationships/hyperlink" Target="https://ivo.garant.ru/" TargetMode="External"/><Relationship Id="rId105" Type="http://schemas.openxmlformats.org/officeDocument/2006/relationships/hyperlink" Target="https://ivo.garant.ru/" TargetMode="External"/><Relationship Id="rId126" Type="http://schemas.openxmlformats.org/officeDocument/2006/relationships/hyperlink" Target="https://ivo.garant.ru/" TargetMode="External"/><Relationship Id="rId8" Type="http://schemas.openxmlformats.org/officeDocument/2006/relationships/hyperlink" Target="https://ivo.garant.ru/" TargetMode="External"/><Relationship Id="rId51" Type="http://schemas.openxmlformats.org/officeDocument/2006/relationships/hyperlink" Target="https://ivo.garant.ru/" TargetMode="External"/><Relationship Id="rId72" Type="http://schemas.openxmlformats.org/officeDocument/2006/relationships/hyperlink" Target="https://ivo.garant.ru/" TargetMode="External"/><Relationship Id="rId93" Type="http://schemas.openxmlformats.org/officeDocument/2006/relationships/hyperlink" Target="https://ivo.garant.ru/" TargetMode="External"/><Relationship Id="rId98" Type="http://schemas.openxmlformats.org/officeDocument/2006/relationships/hyperlink" Target="https://ivo.garant.ru/" TargetMode="External"/><Relationship Id="rId121" Type="http://schemas.openxmlformats.org/officeDocument/2006/relationships/hyperlink" Target="https://ivo.garant.ru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ivo.garant.ru/" TargetMode="External"/><Relationship Id="rId46" Type="http://schemas.openxmlformats.org/officeDocument/2006/relationships/hyperlink" Target="https://ivo.garant.ru/" TargetMode="External"/><Relationship Id="rId67" Type="http://schemas.openxmlformats.org/officeDocument/2006/relationships/hyperlink" Target="https://ivo.garant.ru/" TargetMode="External"/><Relationship Id="rId116" Type="http://schemas.openxmlformats.org/officeDocument/2006/relationships/hyperlink" Target="https://ivo.garant.ru/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ivo.garant.ru/" TargetMode="External"/><Relationship Id="rId41" Type="http://schemas.openxmlformats.org/officeDocument/2006/relationships/hyperlink" Target="https://ivo.garant.ru/" TargetMode="External"/><Relationship Id="rId62" Type="http://schemas.openxmlformats.org/officeDocument/2006/relationships/hyperlink" Target="https://ivo.garant.ru/" TargetMode="External"/><Relationship Id="rId83" Type="http://schemas.openxmlformats.org/officeDocument/2006/relationships/hyperlink" Target="https://ivo.garant.ru/" TargetMode="External"/><Relationship Id="rId88" Type="http://schemas.openxmlformats.org/officeDocument/2006/relationships/hyperlink" Target="https://ivo.garant.ru/" TargetMode="External"/><Relationship Id="rId111" Type="http://schemas.openxmlformats.org/officeDocument/2006/relationships/hyperlink" Target="https://ivo.garant.ru/" TargetMode="External"/><Relationship Id="rId132" Type="http://schemas.openxmlformats.org/officeDocument/2006/relationships/hyperlink" Target="https://ivo.garant.ru/" TargetMode="External"/><Relationship Id="rId15" Type="http://schemas.openxmlformats.org/officeDocument/2006/relationships/hyperlink" Target="https://ivo.garant.ru/" TargetMode="External"/><Relationship Id="rId36" Type="http://schemas.openxmlformats.org/officeDocument/2006/relationships/hyperlink" Target="https://ivo.garant.ru/" TargetMode="External"/><Relationship Id="rId57" Type="http://schemas.openxmlformats.org/officeDocument/2006/relationships/hyperlink" Target="https://ivo.garant.ru/" TargetMode="External"/><Relationship Id="rId106" Type="http://schemas.openxmlformats.org/officeDocument/2006/relationships/hyperlink" Target="https://ivo.garant.ru/" TargetMode="External"/><Relationship Id="rId127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31" Type="http://schemas.openxmlformats.org/officeDocument/2006/relationships/hyperlink" Target="https://ivo.garant.ru/" TargetMode="External"/><Relationship Id="rId52" Type="http://schemas.openxmlformats.org/officeDocument/2006/relationships/hyperlink" Target="https://ivo.garant.ru/" TargetMode="External"/><Relationship Id="rId73" Type="http://schemas.openxmlformats.org/officeDocument/2006/relationships/hyperlink" Target="https://ivo.garant.ru/" TargetMode="External"/><Relationship Id="rId78" Type="http://schemas.openxmlformats.org/officeDocument/2006/relationships/hyperlink" Target="https://ivo.garant.ru/" TargetMode="External"/><Relationship Id="rId94" Type="http://schemas.openxmlformats.org/officeDocument/2006/relationships/hyperlink" Target="https://ivo.garant.ru/" TargetMode="External"/><Relationship Id="rId99" Type="http://schemas.openxmlformats.org/officeDocument/2006/relationships/hyperlink" Target="https://ivo.garant.ru/" TargetMode="External"/><Relationship Id="rId101" Type="http://schemas.openxmlformats.org/officeDocument/2006/relationships/hyperlink" Target="https://ivo.garant.ru/" TargetMode="External"/><Relationship Id="rId122" Type="http://schemas.openxmlformats.org/officeDocument/2006/relationships/hyperlink" Target="https://ivo.garant.ru/" TargetMode="External"/><Relationship Id="rId4" Type="http://schemas.openxmlformats.org/officeDocument/2006/relationships/hyperlink" Target="https://ivo.garant.ru/" TargetMode="External"/><Relationship Id="rId9" Type="http://schemas.openxmlformats.org/officeDocument/2006/relationships/hyperlink" Target="https://ivo.garant.ru/" TargetMode="External"/><Relationship Id="rId26" Type="http://schemas.openxmlformats.org/officeDocument/2006/relationships/hyperlink" Target="https://ivo.garant.ru/" TargetMode="External"/><Relationship Id="rId47" Type="http://schemas.openxmlformats.org/officeDocument/2006/relationships/hyperlink" Target="https://ivo.garant.ru/" TargetMode="External"/><Relationship Id="rId68" Type="http://schemas.openxmlformats.org/officeDocument/2006/relationships/hyperlink" Target="https://ivo.garant.ru/" TargetMode="External"/><Relationship Id="rId89" Type="http://schemas.openxmlformats.org/officeDocument/2006/relationships/hyperlink" Target="https://ivo.garant.ru/" TargetMode="External"/><Relationship Id="rId112" Type="http://schemas.openxmlformats.org/officeDocument/2006/relationships/hyperlink" Target="https://ivo.garant.ru/" TargetMode="External"/><Relationship Id="rId133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8854</Words>
  <Characters>50472</Characters>
  <Application>Microsoft Office Word</Application>
  <DocSecurity>0</DocSecurity>
  <Lines>420</Lines>
  <Paragraphs>118</Paragraphs>
  <ScaleCrop>false</ScaleCrop>
  <Company/>
  <LinksUpToDate>false</LinksUpToDate>
  <CharactersWithSpaces>59208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Виолетта Агаева</dc:creator>
  <cp:keywords/>
  <dc:description/>
  <cp:lastModifiedBy>Виолетта Агаева</cp:lastModifiedBy>
  <cp:revision>2</cp:revision>
  <dcterms:created xsi:type="dcterms:W3CDTF">2026-08-05T21:10:00Z</dcterms:created>
  <dcterms:modified xsi:type="dcterms:W3CDTF">2026-08-05T21:10:00Z</dcterms:modified>
</cp:coreProperties>
</file>