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7D7DBC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к рабочей программе по учебному предмету</w:t>
      </w:r>
    </w:p>
    <w:p w:rsidR="007D7DBC" w:rsidRDefault="007D7DBC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«Ритмика»</w:t>
      </w:r>
    </w:p>
    <w:p w:rsidR="007D7DBC" w:rsidRPr="006875FA" w:rsidRDefault="007D7DBC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учащихся </w:t>
      </w:r>
      <w:r w:rsidR="00B95C3B">
        <w:rPr>
          <w:b/>
          <w:color w:val="000000"/>
          <w:sz w:val="28"/>
          <w:szCs w:val="28"/>
        </w:rPr>
        <w:t xml:space="preserve">1 </w:t>
      </w:r>
      <w:bookmarkStart w:id="0" w:name="_GoBack"/>
      <w:bookmarkEnd w:id="0"/>
      <w:r>
        <w:rPr>
          <w:b/>
          <w:color w:val="000000"/>
          <w:sz w:val="28"/>
          <w:szCs w:val="28"/>
        </w:rPr>
        <w:t>класса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8F5954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 и движение» составлена на основании</w:t>
      </w:r>
      <w:r w:rsidR="008F5954">
        <w:t>: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общего образования для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отсталостью. Проект 2014 г.;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Проект 2015 г.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6875FA" w:rsidRP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="006875FA" w:rsidRPr="006875FA">
        <w:rPr>
          <w:color w:val="000000"/>
          <w:sz w:val="28"/>
          <w:szCs w:val="28"/>
        </w:rPr>
        <w:t xml:space="preserve"> </w:t>
      </w:r>
      <w:proofErr w:type="gramEnd"/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Она разработана в целях решения оз</w:t>
      </w:r>
      <w:r>
        <w:rPr>
          <w:color w:val="000000"/>
          <w:sz w:val="28"/>
          <w:szCs w:val="28"/>
        </w:rPr>
        <w:t xml:space="preserve">доровительных, образовательных, </w:t>
      </w:r>
      <w:r w:rsidRPr="00E94F61">
        <w:rPr>
          <w:color w:val="000000"/>
          <w:sz w:val="28"/>
          <w:szCs w:val="28"/>
        </w:rPr>
        <w:t>воспитательных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коррекционных з</w:t>
      </w:r>
      <w:r>
        <w:rPr>
          <w:color w:val="000000"/>
          <w:sz w:val="28"/>
          <w:szCs w:val="28"/>
        </w:rPr>
        <w:t xml:space="preserve">адач. Рабочая учебная программа </w:t>
      </w:r>
      <w:r w:rsidRPr="00E94F61">
        <w:rPr>
          <w:color w:val="000000"/>
          <w:sz w:val="28"/>
          <w:szCs w:val="28"/>
        </w:rPr>
        <w:t>конкретизирует содержание предметных тем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образовательного стандарта на базовом уровне; дает распределение учебных часов по разделам курса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определяет последовательность изучения разделов с учетом </w:t>
      </w:r>
      <w:proofErr w:type="spellStart"/>
      <w:r w:rsidRPr="00E94F61">
        <w:rPr>
          <w:color w:val="000000"/>
          <w:sz w:val="28"/>
          <w:szCs w:val="28"/>
        </w:rPr>
        <w:t>межпредметных</w:t>
      </w:r>
      <w:proofErr w:type="spellEnd"/>
      <w:r w:rsidRPr="00E94F61">
        <w:rPr>
          <w:color w:val="000000"/>
          <w:sz w:val="28"/>
          <w:szCs w:val="28"/>
        </w:rPr>
        <w:t xml:space="preserve"> и </w:t>
      </w:r>
      <w:proofErr w:type="spellStart"/>
      <w:r w:rsidRPr="00E94F61">
        <w:rPr>
          <w:color w:val="000000"/>
          <w:sz w:val="28"/>
          <w:szCs w:val="28"/>
        </w:rPr>
        <w:t>внутрипредметных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связей, возрастных особенностей учащихся; определяет набор тестов и зачётов, выполняемых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учащимися.</w:t>
      </w:r>
    </w:p>
    <w:p w:rsidR="00E94F61" w:rsidRPr="00E94F61" w:rsidRDefault="00E94F61" w:rsidP="00E94F61">
      <w:pPr>
        <w:ind w:firstLine="708"/>
        <w:rPr>
          <w:b/>
          <w:color w:val="000000"/>
          <w:sz w:val="28"/>
          <w:szCs w:val="28"/>
        </w:rPr>
      </w:pPr>
      <w:r w:rsidRPr="00E94F61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Преподавание ритмики в специальном (коррекционном) образовательном учреждении VIII вида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обусловлено необходимостью осуществления коррекции недостатков психического и физического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развития детей средствами музыкально-ритмической деятельности.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 xml:space="preserve">Специфические средства воздействия на </w:t>
      </w:r>
      <w:r>
        <w:rPr>
          <w:color w:val="000000"/>
          <w:sz w:val="28"/>
          <w:szCs w:val="28"/>
        </w:rPr>
        <w:t xml:space="preserve">учащихся, свойственные ритмике, </w:t>
      </w:r>
      <w:r w:rsidRPr="00E94F61">
        <w:rPr>
          <w:color w:val="000000"/>
          <w:sz w:val="28"/>
          <w:szCs w:val="28"/>
        </w:rPr>
        <w:t>способствуют общему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развитию младших умственно отсталых школьников, исправлению недостатков физического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развития, общей и речевой моторики, эмоционально-волевой сферы, воспитанию положительных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качеств личности (дружелюбия, дисциплинированности</w:t>
      </w:r>
      <w:r>
        <w:rPr>
          <w:color w:val="000000"/>
          <w:sz w:val="28"/>
          <w:szCs w:val="28"/>
        </w:rPr>
        <w:t xml:space="preserve">, коллективизма), эстетическому </w:t>
      </w:r>
      <w:r w:rsidRPr="00E94F61">
        <w:rPr>
          <w:color w:val="000000"/>
          <w:sz w:val="28"/>
          <w:szCs w:val="28"/>
        </w:rPr>
        <w:t>воспитанию</w:t>
      </w:r>
      <w:proofErr w:type="gramStart"/>
      <w:r w:rsidRPr="00E94F6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94F61">
        <w:rPr>
          <w:color w:val="000000"/>
          <w:sz w:val="28"/>
          <w:szCs w:val="28"/>
        </w:rPr>
        <w:t>р</w:t>
      </w:r>
      <w:proofErr w:type="gramEnd"/>
      <w:r w:rsidRPr="00E94F61">
        <w:rPr>
          <w:color w:val="000000"/>
          <w:sz w:val="28"/>
          <w:szCs w:val="28"/>
        </w:rPr>
        <w:t>азвитии.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Цели и задачи обучения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lastRenderedPageBreak/>
        <w:t>• научить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представления у</w:t>
      </w:r>
      <w:r>
        <w:rPr>
          <w:color w:val="000000"/>
          <w:sz w:val="28"/>
          <w:szCs w:val="28"/>
        </w:rPr>
        <w:t xml:space="preserve">чащихся о пространстве и умение </w:t>
      </w:r>
      <w:r w:rsidRPr="00E94F61">
        <w:rPr>
          <w:color w:val="000000"/>
          <w:sz w:val="28"/>
          <w:szCs w:val="28"/>
        </w:rPr>
        <w:t>ориентироваться в нем;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ловкость, быстроту реакции, точность движений;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развития у детей подвижности пальцев, умения ощущать напряжение и расслабление мышц,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соблюдать ритмичность и координацию движений рук;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слухового восприятия, способности переживать содержание музыкального образа;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оказывать коррекционное воздействие на физическое развитие, создавать благоприятную основу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для совершенствования таких психических функций, как мышление, память, внимание, восприятие;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активность и воображение, координацию и выразительность движений;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дыхательный аппарат и речевую моторику;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Место предмета в базисном учебном плане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федеральном базисном учебном плане на предмет ритмики в 1-ом классе выделяется 1 час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неделю. Общее число часов за год обучения составляет 33 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proofErr w:type="spellStart"/>
      <w:r w:rsidRPr="00E94F61">
        <w:rPr>
          <w:color w:val="000000"/>
          <w:sz w:val="28"/>
          <w:szCs w:val="28"/>
        </w:rPr>
        <w:t>Общеучебные</w:t>
      </w:r>
      <w:proofErr w:type="spellEnd"/>
      <w:r w:rsidRPr="00E94F61">
        <w:rPr>
          <w:color w:val="000000"/>
          <w:sz w:val="28"/>
          <w:szCs w:val="28"/>
        </w:rPr>
        <w:t xml:space="preserve"> умения, навыки и способы деятельности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Содержанием работы на уроках ритмики является музыкально-</w:t>
      </w:r>
      <w:proofErr w:type="gramStart"/>
      <w:r w:rsidRPr="00E94F61">
        <w:rPr>
          <w:color w:val="000000"/>
          <w:sz w:val="28"/>
          <w:szCs w:val="28"/>
        </w:rPr>
        <w:t>ритмическая деятельность</w:t>
      </w:r>
      <w:proofErr w:type="gramEnd"/>
      <w:r w:rsidRPr="00E94F61">
        <w:rPr>
          <w:color w:val="000000"/>
          <w:sz w:val="28"/>
          <w:szCs w:val="28"/>
        </w:rPr>
        <w:t xml:space="preserve"> детей.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Они учатся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процессе выполнения специальных упражнений под музыку (ходьба цепочкой или в колонне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соответствии с заданными направлениями, перестроения с образованием кругов, квадратов,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«звездочек», «каруселей», движения к определенной цели и между предметами) осуществляется</w:t>
      </w:r>
    </w:p>
    <w:p w:rsidR="00E94F61" w:rsidRPr="00E94F61" w:rsidRDefault="00E94F61" w:rsidP="00E94F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развитие представления учащихся о пространстве и умения ориентироваться в нем.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Упражнения с предметами: обручами, мячами, шарами, лентами и т. д. — развивают ловкость,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быстроту реакции, точность движений.</w:t>
      </w:r>
      <w:proofErr w:type="gramEnd"/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применяются для развития у детей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подвижности пальцев, умения ощущать напряжение и расслабление мышц, соблюдать ритмичность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координацию движений рук. Этот вид деятельности важен в связи с тем, что у умственно отсталых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детей часто наблюдается нарушение двигательных функций и мышечной силы пальцев рук.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Скованность или вялость, отсутствие дифференцировки и точности движений мешают овладению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навыками письма и трудовыми приемами. В то же время этот вид деятельности вызывает живой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эмоциональный интерес у детей, расширяет их знания, развивает слуховое восприятие.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Движения под музыку дают возможность воспринимать и оценивать ее характер (веселая,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грустная), развивают способность переживать содержание музыкального образа. В свою очередь,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эмоциональная насыщенность музыки позволяет разнообразить приемы движений и характер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упражнений.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lastRenderedPageBreak/>
        <w:t>Движения под музыку не только оказывают коррекционное воздействие на физическое развитие,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но и создают благоприятную основу для совершенствования таких психических функций, как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мышление, память, внимание, восприятие. Организующее начало музыки, ее ритмическая структура,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динамическая окрашенность, темповые изменения вызывают постоянную концентрацию внимания,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запоминание условий выполнения упражнений, быструю реакцию на смену музыкальных фраз.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на самостоятельный выбор движений, соответствующих характеру мелодии, развивают 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ребенка активность и воображение, координацию и выразит</w:t>
      </w:r>
      <w:r w:rsidR="00970829">
        <w:rPr>
          <w:color w:val="000000"/>
          <w:sz w:val="28"/>
          <w:szCs w:val="28"/>
        </w:rPr>
        <w:t>ельность движений.  И</w:t>
      </w:r>
      <w:r w:rsidRPr="00E94F61">
        <w:rPr>
          <w:color w:val="000000"/>
          <w:sz w:val="28"/>
          <w:szCs w:val="28"/>
        </w:rPr>
        <w:t xml:space="preserve">сполнение под музыку стихов, </w:t>
      </w:r>
      <w:proofErr w:type="spellStart"/>
      <w:r w:rsidRPr="00E94F61">
        <w:rPr>
          <w:color w:val="000000"/>
          <w:sz w:val="28"/>
          <w:szCs w:val="28"/>
        </w:rPr>
        <w:t>подпевок</w:t>
      </w:r>
      <w:proofErr w:type="spellEnd"/>
      <w:r w:rsidRPr="00E94F61">
        <w:rPr>
          <w:color w:val="000000"/>
          <w:sz w:val="28"/>
          <w:szCs w:val="28"/>
        </w:rPr>
        <w:t xml:space="preserve">, </w:t>
      </w:r>
      <w:proofErr w:type="spellStart"/>
      <w:r w:rsidRPr="00E94F6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нсценирование</w:t>
      </w:r>
      <w:proofErr w:type="spellEnd"/>
      <w:r>
        <w:rPr>
          <w:color w:val="000000"/>
          <w:sz w:val="28"/>
          <w:szCs w:val="28"/>
        </w:rPr>
        <w:t xml:space="preserve"> песен, музыкальных </w:t>
      </w:r>
      <w:r w:rsidRPr="00E94F61">
        <w:rPr>
          <w:color w:val="000000"/>
          <w:sz w:val="28"/>
          <w:szCs w:val="28"/>
        </w:rPr>
        <w:t>сказок способствуют развитию дыхательного аппарата и речевой моторики.</w:t>
      </w:r>
    </w:p>
    <w:p w:rsid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Занятия ритмикой эффективны для воспитания положительных качеств личности. Выполняя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упражнения на пространственные построения, разучивая парные танцы и пляски, двигаясь в хороводе,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дети приобретают навыки организованных действий, дисциплинированности, учатся вежливо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обращаться друг с другом.</w:t>
      </w:r>
    </w:p>
    <w:p w:rsidR="004C430A" w:rsidRPr="004C430A" w:rsidRDefault="004C430A" w:rsidP="00970829">
      <w:pPr>
        <w:ind w:firstLine="708"/>
        <w:rPr>
          <w:b/>
          <w:color w:val="000000"/>
          <w:sz w:val="28"/>
          <w:szCs w:val="28"/>
        </w:rPr>
      </w:pPr>
      <w:r w:rsidRPr="004C430A">
        <w:rPr>
          <w:b/>
          <w:color w:val="000000"/>
          <w:sz w:val="28"/>
          <w:szCs w:val="28"/>
        </w:rPr>
        <w:t>Содержание курса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Программа по ритмике состоит из пяти разделов: «Упражнения на ориентировку в пространстве»;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«Ритмико-гимнастические упражнения»; «Упражнения с детскими музыкальными инструментами»;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«Игры под музыку»; «Танцевальные упражнения».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каждом разделе в систематизированном виде изложены упражнения и определен их объем, 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также указаны знания и умения, которыми должны овладеть учащиеся, занимаясь конкретным видом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музыкально-ритмической деятельности.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На каждом уроке осуществляется работа по всем пяти разделам программы в изложенной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последовательности. Однако в зависимости от задач урока учитель может отводить на </w:t>
      </w:r>
      <w:proofErr w:type="gramStart"/>
      <w:r w:rsidRPr="00E94F61">
        <w:rPr>
          <w:color w:val="000000"/>
          <w:sz w:val="28"/>
          <w:szCs w:val="28"/>
        </w:rPr>
        <w:t>каждый раздел</w:t>
      </w:r>
      <w:proofErr w:type="gramEnd"/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различное количество времени, имея в виду, что в начале и конце урока должны быть упражнения на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снятие напряжения, расслабление, успокоение.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 первого раздела составляют упражнения, помогающие детям ориентироваться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пространстве.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Основное содержание второго раздела составляют ритмико-гимнастические упражнения,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способствующие выработке необходимых музыкально-двигательных навыков.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раздел ритмико-гимнастическ</w:t>
      </w:r>
      <w:r w:rsidR="00970829">
        <w:rPr>
          <w:color w:val="000000"/>
          <w:sz w:val="28"/>
          <w:szCs w:val="28"/>
        </w:rPr>
        <w:t xml:space="preserve">их упражнений входят задания на </w:t>
      </w:r>
      <w:r w:rsidRPr="00E94F61">
        <w:rPr>
          <w:color w:val="000000"/>
          <w:sz w:val="28"/>
          <w:szCs w:val="28"/>
        </w:rPr>
        <w:t>выработку координационных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движений.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Основная цель данных упражнений — научить умственно отсталых детей согласовывать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 рук с движениями ног, туловища, головы.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рекомендуется начинать с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подготовительных упражнений: сгибание и разгибание пальцев в кулаках, сцепление с напряжением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без напряжения, сопоставление пальцев.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программу включена игра на детском пианино, аккордеоне, духовой гармонике. Принцип игры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на этих инструментах примерно одинаков и требует </w:t>
      </w:r>
      <w:r w:rsidRPr="00E94F61">
        <w:rPr>
          <w:color w:val="000000"/>
          <w:sz w:val="28"/>
          <w:szCs w:val="28"/>
        </w:rPr>
        <w:lastRenderedPageBreak/>
        <w:t>большой свободы, точности и беглости пальцев по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сравнению с ксилофоном, металлофоном и цитрой.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на координацию движений рук лучше проводить после выполнения ритмико-гимнастических упражнений,</w:t>
      </w:r>
      <w:r w:rsidR="00970829">
        <w:rPr>
          <w:color w:val="000000"/>
          <w:sz w:val="28"/>
          <w:szCs w:val="28"/>
        </w:rPr>
        <w:t xml:space="preserve"> сидя на стульчиках, чтобы дать </w:t>
      </w:r>
      <w:r w:rsidRPr="00E94F61">
        <w:rPr>
          <w:color w:val="000000"/>
          <w:sz w:val="28"/>
          <w:szCs w:val="28"/>
        </w:rPr>
        <w:t>возможность учащимся отдохнуть от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активной физической нагрузки.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Во время проведения игр под музыку перед учителем стоит задача научить учащихся создавать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музыкально-двигательный образ. </w:t>
      </w:r>
      <w:proofErr w:type="gramStart"/>
      <w:r w:rsidRPr="00E94F61">
        <w:rPr>
          <w:color w:val="000000"/>
          <w:sz w:val="28"/>
          <w:szCs w:val="28"/>
        </w:rPr>
        <w:t>Причем учитель должен сказать название, которое определяло бы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характер движения, например: «зайчик» (подпрыгивание), «лошадка» (прямой галоп), «кошечка»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(мягкий шаг), «мячик» (подпрыгивание и бег) и т. п. Объясняя задание, учитель не должен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подсказывать детям вид движения (надо говорить: будете д</w:t>
      </w:r>
      <w:r w:rsidR="00970829">
        <w:rPr>
          <w:color w:val="000000"/>
          <w:sz w:val="28"/>
          <w:szCs w:val="28"/>
        </w:rPr>
        <w:t xml:space="preserve">вигаться, а не бегать, прыгать, </w:t>
      </w:r>
      <w:r w:rsidRPr="00E94F61">
        <w:rPr>
          <w:color w:val="000000"/>
          <w:sz w:val="28"/>
          <w:szCs w:val="28"/>
        </w:rPr>
        <w:t>шагать).</w:t>
      </w:r>
      <w:proofErr w:type="gramEnd"/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После того как ученики научатся самостоятельно изображать повадки различных животных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птиц, деятельность людей, можно вводить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песен (2 класс), таких, как «Почему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медведь зимой спит», «Как на тоненький ледок», в которых надо раскрыть не только образ, но и общее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содержание.</w:t>
      </w:r>
      <w:proofErr w:type="gramEnd"/>
      <w:r w:rsidRPr="00E94F61">
        <w:rPr>
          <w:color w:val="000000"/>
          <w:sz w:val="28"/>
          <w:szCs w:val="28"/>
        </w:rPr>
        <w:t xml:space="preserve"> В дальнейшем (3 класс) предлагается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хорошо известных детям сказок.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Лучше всего начинать со сказок «Колобок», «Теремок». В 4 классе умственно отсталые дети успешно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показывают в движениях музыкальную сказку «Муха-Цокотуха».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Обучению умственно отсталых детей танцам и пляскам предшествует работа по привитию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навыков четкого и выразительного исполнения отдельных движений и элементов танца. К каждому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упражнению подбирается такая мелодия, в которой отражены особенности движения. Например,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освоение хорового шага связано со спокойной русской мелодией, а топающего — </w:t>
      </w:r>
      <w:proofErr w:type="gramStart"/>
      <w:r w:rsidRPr="00E94F61">
        <w:rPr>
          <w:color w:val="000000"/>
          <w:sz w:val="28"/>
          <w:szCs w:val="28"/>
        </w:rPr>
        <w:t>с</w:t>
      </w:r>
      <w:proofErr w:type="gramEnd"/>
      <w:r w:rsidRPr="00E94F61">
        <w:rPr>
          <w:color w:val="000000"/>
          <w:sz w:val="28"/>
          <w:szCs w:val="28"/>
        </w:rPr>
        <w:t xml:space="preserve"> озорной плясовой.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Почувствовать образ помогают упражнения с предметами. Ходьба с флажками в руке заставляет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ходить бодрее, шире. Яркий платочек помогает танцевать весело и свободно, плавно и легко.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этого раздела должны носить не только развивающий, но и познавательный характер.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Разучивая танцы и пляски, учащиеся знакомятся с их названиями (полька, гопак, хоровод, кадриль,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вальс), а также с основными движениями этих танцев (притопы, галоп, шаг польки, переменчивый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шаг, присядка и др.).</w:t>
      </w:r>
      <w:proofErr w:type="gramEnd"/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Исполнение танцев разных народов приобщает детей к народной культуре, умению находить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движениях характерные особенности танцев разных национальностей.</w:t>
      </w: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63" w:rsidRDefault="007B2763" w:rsidP="0034646F">
      <w:r>
        <w:separator/>
      </w:r>
    </w:p>
  </w:endnote>
  <w:endnote w:type="continuationSeparator" w:id="0">
    <w:p w:rsidR="007B2763" w:rsidRDefault="007B2763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63" w:rsidRDefault="007B2763" w:rsidP="0034646F">
      <w:r>
        <w:separator/>
      </w:r>
    </w:p>
  </w:footnote>
  <w:footnote w:type="continuationSeparator" w:id="0">
    <w:p w:rsidR="007B2763" w:rsidRDefault="007B2763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430A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E5820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2763"/>
    <w:rsid w:val="007B4C83"/>
    <w:rsid w:val="007B4E4E"/>
    <w:rsid w:val="007C1474"/>
    <w:rsid w:val="007C1613"/>
    <w:rsid w:val="007C6DD5"/>
    <w:rsid w:val="007C7D30"/>
    <w:rsid w:val="007D256F"/>
    <w:rsid w:val="007D7DBC"/>
    <w:rsid w:val="007E1F35"/>
    <w:rsid w:val="007E22DB"/>
    <w:rsid w:val="007E2A04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29D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0829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4EC2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5C3B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2C62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21EA4"/>
    <w:rsid w:val="00E240AC"/>
    <w:rsid w:val="00E272A5"/>
    <w:rsid w:val="00E27455"/>
    <w:rsid w:val="00E33D1C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4F61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B39D-B46F-477A-B290-F2AFEB5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subject/>
  <dc:creator>Larisa</dc:creator>
  <cp:keywords/>
  <dc:description/>
  <cp:lastModifiedBy>user</cp:lastModifiedBy>
  <cp:revision>16</cp:revision>
  <cp:lastPrinted>2016-05-13T13:19:00Z</cp:lastPrinted>
  <dcterms:created xsi:type="dcterms:W3CDTF">2016-10-02T20:40:00Z</dcterms:created>
  <dcterms:modified xsi:type="dcterms:W3CDTF">2017-10-25T11:57:00Z</dcterms:modified>
</cp:coreProperties>
</file>